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B2EB11" w14:textId="77777777" w:rsidR="00320865" w:rsidRPr="00AA00E2" w:rsidRDefault="00320865" w:rsidP="00320865">
      <w:pPr>
        <w:spacing w:after="200" w:line="276" w:lineRule="auto"/>
        <w:jc w:val="center"/>
        <w:rPr>
          <w:rFonts w:ascii="Times New Roman" w:eastAsia="Calibri" w:hAnsi="Times New Roman" w:cs="Times New Roman"/>
          <w:sz w:val="24"/>
          <w:szCs w:val="24"/>
        </w:rPr>
      </w:pPr>
      <w:bookmarkStart w:id="0" w:name="_Hlk112225762"/>
      <w:r w:rsidRPr="00AA00E2">
        <w:rPr>
          <w:rFonts w:ascii="Times New Roman" w:eastAsia="Calibri" w:hAnsi="Times New Roman" w:cs="Times New Roman"/>
          <w:noProof/>
          <w:sz w:val="24"/>
          <w:szCs w:val="24"/>
          <w:lang w:eastAsia="hr-HR"/>
        </w:rPr>
        <w:drawing>
          <wp:inline distT="0" distB="0" distL="0" distR="0" wp14:anchorId="139BFCA7" wp14:editId="6238483D">
            <wp:extent cx="502920" cy="6838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2"/>
                    <a:stretch>
                      <a:fillRect/>
                    </a:stretch>
                  </pic:blipFill>
                  <pic:spPr bwMode="auto">
                    <a:xfrm>
                      <a:off x="0" y="0"/>
                      <a:ext cx="502920" cy="683895"/>
                    </a:xfrm>
                    <a:prstGeom prst="rect">
                      <a:avLst/>
                    </a:prstGeom>
                  </pic:spPr>
                </pic:pic>
              </a:graphicData>
            </a:graphic>
          </wp:inline>
        </w:drawing>
      </w:r>
    </w:p>
    <w:p w14:paraId="27F0E084" w14:textId="77777777" w:rsidR="00320865" w:rsidRPr="00AA00E2" w:rsidRDefault="00320865" w:rsidP="00320865">
      <w:pPr>
        <w:spacing w:before="60" w:after="1680" w:line="276" w:lineRule="auto"/>
        <w:jc w:val="center"/>
        <w:rPr>
          <w:rFonts w:ascii="Times New Roman" w:eastAsia="Calibri" w:hAnsi="Times New Roman" w:cs="Times New Roman"/>
          <w:color w:val="000000"/>
          <w:sz w:val="24"/>
          <w:szCs w:val="24"/>
        </w:rPr>
      </w:pPr>
      <w:r w:rsidRPr="00AA00E2">
        <w:rPr>
          <w:rFonts w:ascii="Times New Roman" w:eastAsia="Calibri" w:hAnsi="Times New Roman" w:cs="Times New Roman"/>
          <w:color w:val="000000"/>
          <w:sz w:val="24"/>
          <w:szCs w:val="24"/>
        </w:rPr>
        <w:t>VLADA REPUBLIKE HRVATSKE</w:t>
      </w:r>
    </w:p>
    <w:p w14:paraId="5EE1ECA9" w14:textId="77777777" w:rsidR="00320865" w:rsidRPr="00AA00E2" w:rsidRDefault="00320865" w:rsidP="00320865">
      <w:pPr>
        <w:spacing w:after="200" w:line="276" w:lineRule="auto"/>
        <w:jc w:val="both"/>
        <w:rPr>
          <w:rFonts w:ascii="Times New Roman" w:eastAsia="Calibri" w:hAnsi="Times New Roman" w:cs="Times New Roman"/>
          <w:color w:val="000000"/>
          <w:sz w:val="24"/>
          <w:szCs w:val="24"/>
        </w:rPr>
      </w:pPr>
    </w:p>
    <w:p w14:paraId="1C40FEE4" w14:textId="170B4575" w:rsidR="00320865" w:rsidRPr="00CE2D08" w:rsidRDefault="00320865" w:rsidP="00320865">
      <w:pPr>
        <w:spacing w:after="200" w:line="276" w:lineRule="auto"/>
        <w:jc w:val="right"/>
        <w:rPr>
          <w:rFonts w:ascii="Times New Roman" w:eastAsia="Calibri" w:hAnsi="Times New Roman" w:cs="Times New Roman"/>
          <w:sz w:val="24"/>
          <w:szCs w:val="24"/>
        </w:rPr>
      </w:pPr>
      <w:r w:rsidRPr="00AA00E2">
        <w:rPr>
          <w:rFonts w:ascii="Times New Roman" w:eastAsia="Calibri" w:hAnsi="Times New Roman" w:cs="Times New Roman"/>
          <w:color w:val="000000" w:themeColor="text1"/>
          <w:sz w:val="24"/>
          <w:szCs w:val="24"/>
        </w:rPr>
        <w:t>Zagreb,</w:t>
      </w:r>
      <w:r w:rsidR="00E320C9" w:rsidRPr="00AA00E2">
        <w:rPr>
          <w:rFonts w:ascii="Times New Roman" w:eastAsia="Calibri" w:hAnsi="Times New Roman" w:cs="Times New Roman"/>
          <w:color w:val="000000" w:themeColor="text1"/>
          <w:sz w:val="24"/>
          <w:szCs w:val="24"/>
        </w:rPr>
        <w:t xml:space="preserve"> </w:t>
      </w:r>
      <w:r w:rsidR="00F57089" w:rsidRPr="00CE2D08">
        <w:rPr>
          <w:rFonts w:ascii="Times New Roman" w:eastAsia="Calibri" w:hAnsi="Times New Roman" w:cs="Times New Roman"/>
          <w:sz w:val="24"/>
          <w:szCs w:val="24"/>
        </w:rPr>
        <w:t>24</w:t>
      </w:r>
      <w:r w:rsidR="00E320C9" w:rsidRPr="00CE2D08">
        <w:rPr>
          <w:rFonts w:ascii="Times New Roman" w:eastAsia="Calibri" w:hAnsi="Times New Roman" w:cs="Times New Roman"/>
          <w:sz w:val="24"/>
          <w:szCs w:val="24"/>
        </w:rPr>
        <w:t>.</w:t>
      </w:r>
      <w:r w:rsidRPr="00CE2D08">
        <w:rPr>
          <w:rFonts w:ascii="Times New Roman" w:eastAsia="Calibri" w:hAnsi="Times New Roman" w:cs="Times New Roman"/>
          <w:sz w:val="24"/>
          <w:szCs w:val="24"/>
        </w:rPr>
        <w:t xml:space="preserve"> </w:t>
      </w:r>
      <w:r w:rsidR="005E23F1" w:rsidRPr="00CE2D08">
        <w:rPr>
          <w:rFonts w:ascii="Times New Roman" w:eastAsia="Calibri" w:hAnsi="Times New Roman" w:cs="Times New Roman"/>
          <w:sz w:val="24"/>
          <w:szCs w:val="24"/>
        </w:rPr>
        <w:t>kolovoza</w:t>
      </w:r>
      <w:r w:rsidR="00662274" w:rsidRPr="00CE2D08">
        <w:rPr>
          <w:rFonts w:ascii="Times New Roman" w:eastAsia="Calibri" w:hAnsi="Times New Roman" w:cs="Times New Roman"/>
          <w:sz w:val="24"/>
          <w:szCs w:val="24"/>
        </w:rPr>
        <w:t xml:space="preserve"> </w:t>
      </w:r>
      <w:r w:rsidRPr="00CE2D08">
        <w:rPr>
          <w:rFonts w:ascii="Times New Roman" w:eastAsia="Calibri" w:hAnsi="Times New Roman" w:cs="Times New Roman"/>
          <w:sz w:val="24"/>
          <w:szCs w:val="24"/>
        </w:rPr>
        <w:t>2022.</w:t>
      </w:r>
    </w:p>
    <w:p w14:paraId="047F2F19" w14:textId="77777777" w:rsidR="00320865" w:rsidRPr="00AA00E2" w:rsidRDefault="00320865" w:rsidP="00320865">
      <w:pPr>
        <w:spacing w:after="200" w:line="276" w:lineRule="auto"/>
        <w:jc w:val="right"/>
        <w:rPr>
          <w:rFonts w:ascii="Times New Roman" w:eastAsia="Calibri" w:hAnsi="Times New Roman" w:cs="Times New Roman"/>
          <w:color w:val="000000"/>
          <w:sz w:val="24"/>
          <w:szCs w:val="24"/>
        </w:rPr>
      </w:pPr>
    </w:p>
    <w:p w14:paraId="1E3E8363" w14:textId="77777777" w:rsidR="00320865" w:rsidRPr="00AA00E2" w:rsidRDefault="00320865" w:rsidP="00320865">
      <w:pPr>
        <w:spacing w:after="200" w:line="276" w:lineRule="auto"/>
        <w:jc w:val="right"/>
        <w:rPr>
          <w:rFonts w:ascii="Times New Roman" w:eastAsia="Calibri" w:hAnsi="Times New Roman" w:cs="Times New Roman"/>
          <w:color w:val="000000"/>
          <w:sz w:val="24"/>
          <w:szCs w:val="24"/>
        </w:rPr>
      </w:pPr>
    </w:p>
    <w:p w14:paraId="5F43345F" w14:textId="77777777" w:rsidR="00320865" w:rsidRPr="00AA00E2" w:rsidRDefault="00320865" w:rsidP="00320865">
      <w:pPr>
        <w:spacing w:after="200" w:line="276" w:lineRule="auto"/>
        <w:jc w:val="right"/>
        <w:rPr>
          <w:rFonts w:ascii="Times New Roman" w:eastAsia="Calibri" w:hAnsi="Times New Roman" w:cs="Times New Roman"/>
          <w:color w:val="000000"/>
          <w:sz w:val="24"/>
          <w:szCs w:val="24"/>
        </w:rPr>
      </w:pPr>
    </w:p>
    <w:p w14:paraId="303CFE53" w14:textId="77777777" w:rsidR="00320865" w:rsidRPr="00AA00E2" w:rsidRDefault="00320865" w:rsidP="00320865">
      <w:pPr>
        <w:spacing w:after="200" w:line="276" w:lineRule="auto"/>
        <w:jc w:val="both"/>
        <w:rPr>
          <w:rFonts w:ascii="Times New Roman" w:eastAsia="Calibri" w:hAnsi="Times New Roman" w:cs="Times New Roman"/>
          <w:color w:val="000000"/>
          <w:sz w:val="24"/>
          <w:szCs w:val="24"/>
        </w:rPr>
      </w:pPr>
      <w:r w:rsidRPr="00AA00E2">
        <w:rPr>
          <w:rFonts w:ascii="Times New Roman" w:eastAsia="Calibri" w:hAnsi="Times New Roman" w:cs="Times New Roman"/>
          <w:color w:val="000000"/>
          <w:sz w:val="24"/>
          <w:szCs w:val="24"/>
        </w:rPr>
        <w:t>__________________________________________________________________________</w:t>
      </w:r>
    </w:p>
    <w:tbl>
      <w:tblPr>
        <w:tblW w:w="9072" w:type="dxa"/>
        <w:tblLook w:val="04A0" w:firstRow="1" w:lastRow="0" w:firstColumn="1" w:lastColumn="0" w:noHBand="0" w:noVBand="1"/>
      </w:tblPr>
      <w:tblGrid>
        <w:gridCol w:w="1945"/>
        <w:gridCol w:w="7127"/>
      </w:tblGrid>
      <w:tr w:rsidR="00320865" w:rsidRPr="00AA00E2" w14:paraId="29EF0A1B" w14:textId="77777777" w:rsidTr="009A014F">
        <w:tc>
          <w:tcPr>
            <w:tcW w:w="1945" w:type="dxa"/>
            <w:shd w:val="clear" w:color="auto" w:fill="auto"/>
          </w:tcPr>
          <w:p w14:paraId="2EF57984" w14:textId="77777777" w:rsidR="00320865" w:rsidRPr="00AA00E2" w:rsidRDefault="00320865" w:rsidP="00320865">
            <w:pPr>
              <w:spacing w:after="200" w:line="360" w:lineRule="auto"/>
              <w:jc w:val="right"/>
              <w:rPr>
                <w:rFonts w:ascii="Times New Roman" w:eastAsia="Calibri" w:hAnsi="Times New Roman" w:cs="Times New Roman"/>
                <w:color w:val="000000"/>
                <w:sz w:val="24"/>
                <w:szCs w:val="24"/>
              </w:rPr>
            </w:pPr>
            <w:r w:rsidRPr="00AA00E2">
              <w:rPr>
                <w:rFonts w:ascii="Times New Roman" w:eastAsia="Calibri" w:hAnsi="Times New Roman" w:cs="Times New Roman"/>
                <w:color w:val="000000"/>
                <w:sz w:val="24"/>
                <w:szCs w:val="24"/>
              </w:rPr>
              <w:t xml:space="preserve"> </w:t>
            </w:r>
            <w:r w:rsidRPr="00AA00E2">
              <w:rPr>
                <w:rFonts w:ascii="Times New Roman" w:eastAsia="Calibri" w:hAnsi="Times New Roman" w:cs="Times New Roman"/>
                <w:b/>
                <w:smallCaps/>
                <w:color w:val="000000"/>
                <w:sz w:val="24"/>
                <w:szCs w:val="24"/>
              </w:rPr>
              <w:t>Predlagatelj</w:t>
            </w:r>
            <w:r w:rsidRPr="00AA00E2">
              <w:rPr>
                <w:rFonts w:ascii="Times New Roman" w:eastAsia="Calibri" w:hAnsi="Times New Roman" w:cs="Times New Roman"/>
                <w:b/>
                <w:color w:val="000000"/>
                <w:sz w:val="24"/>
                <w:szCs w:val="24"/>
              </w:rPr>
              <w:t>:</w:t>
            </w:r>
          </w:p>
        </w:tc>
        <w:tc>
          <w:tcPr>
            <w:tcW w:w="7126" w:type="dxa"/>
            <w:shd w:val="clear" w:color="auto" w:fill="auto"/>
          </w:tcPr>
          <w:p w14:paraId="1A437BBF" w14:textId="77777777" w:rsidR="00320865" w:rsidRPr="00AA00E2" w:rsidRDefault="00320865" w:rsidP="00320865">
            <w:pPr>
              <w:spacing w:after="200" w:line="360" w:lineRule="auto"/>
              <w:rPr>
                <w:rFonts w:ascii="Times New Roman" w:eastAsia="Calibri" w:hAnsi="Times New Roman" w:cs="Times New Roman"/>
                <w:color w:val="000000"/>
                <w:sz w:val="24"/>
                <w:szCs w:val="24"/>
              </w:rPr>
            </w:pPr>
            <w:r w:rsidRPr="00AA00E2">
              <w:rPr>
                <w:rFonts w:ascii="Times New Roman" w:eastAsia="Calibri" w:hAnsi="Times New Roman" w:cs="Times New Roman"/>
                <w:color w:val="000000"/>
                <w:sz w:val="24"/>
                <w:szCs w:val="24"/>
              </w:rPr>
              <w:t>Ministarstvo financija</w:t>
            </w:r>
          </w:p>
        </w:tc>
      </w:tr>
    </w:tbl>
    <w:p w14:paraId="52637EBB" w14:textId="77777777" w:rsidR="00320865" w:rsidRPr="00AA00E2" w:rsidRDefault="00320865" w:rsidP="00320865">
      <w:pPr>
        <w:spacing w:after="200" w:line="276" w:lineRule="auto"/>
        <w:jc w:val="both"/>
        <w:rPr>
          <w:rFonts w:ascii="Times New Roman" w:eastAsia="Calibri" w:hAnsi="Times New Roman" w:cs="Times New Roman"/>
          <w:color w:val="000000"/>
          <w:sz w:val="24"/>
          <w:szCs w:val="24"/>
        </w:rPr>
      </w:pPr>
      <w:r w:rsidRPr="00AA00E2">
        <w:rPr>
          <w:rFonts w:ascii="Times New Roman" w:eastAsia="Calibri" w:hAnsi="Times New Roman" w:cs="Times New Roman"/>
          <w:color w:val="000000"/>
          <w:sz w:val="24"/>
          <w:szCs w:val="24"/>
        </w:rPr>
        <w:t>__________________________________________________________________________</w:t>
      </w:r>
    </w:p>
    <w:tbl>
      <w:tblPr>
        <w:tblW w:w="9072" w:type="dxa"/>
        <w:tblLook w:val="04A0" w:firstRow="1" w:lastRow="0" w:firstColumn="1" w:lastColumn="0" w:noHBand="0" w:noVBand="1"/>
      </w:tblPr>
      <w:tblGrid>
        <w:gridCol w:w="1936"/>
        <w:gridCol w:w="7136"/>
      </w:tblGrid>
      <w:tr w:rsidR="00320865" w:rsidRPr="00AA00E2" w14:paraId="417149B7" w14:textId="77777777" w:rsidTr="009A014F">
        <w:tc>
          <w:tcPr>
            <w:tcW w:w="1936" w:type="dxa"/>
            <w:shd w:val="clear" w:color="auto" w:fill="auto"/>
          </w:tcPr>
          <w:p w14:paraId="4E01AC5E" w14:textId="77777777" w:rsidR="00320865" w:rsidRPr="00AA00E2" w:rsidRDefault="00320865" w:rsidP="00320865">
            <w:pPr>
              <w:spacing w:after="200" w:line="360" w:lineRule="auto"/>
              <w:jc w:val="right"/>
              <w:rPr>
                <w:rFonts w:ascii="Times New Roman" w:eastAsia="Calibri" w:hAnsi="Times New Roman" w:cs="Times New Roman"/>
                <w:color w:val="000000"/>
                <w:sz w:val="24"/>
                <w:szCs w:val="24"/>
              </w:rPr>
            </w:pPr>
            <w:r w:rsidRPr="00AA00E2">
              <w:rPr>
                <w:rFonts w:ascii="Times New Roman" w:eastAsia="Calibri" w:hAnsi="Times New Roman" w:cs="Times New Roman"/>
                <w:b/>
                <w:smallCaps/>
                <w:color w:val="000000"/>
                <w:sz w:val="24"/>
                <w:szCs w:val="24"/>
              </w:rPr>
              <w:t>Predmet</w:t>
            </w:r>
            <w:r w:rsidRPr="00AA00E2">
              <w:rPr>
                <w:rFonts w:ascii="Times New Roman" w:eastAsia="Calibri" w:hAnsi="Times New Roman" w:cs="Times New Roman"/>
                <w:b/>
                <w:color w:val="000000"/>
                <w:sz w:val="24"/>
                <w:szCs w:val="24"/>
              </w:rPr>
              <w:t>:</w:t>
            </w:r>
          </w:p>
        </w:tc>
        <w:tc>
          <w:tcPr>
            <w:tcW w:w="7135" w:type="dxa"/>
            <w:shd w:val="clear" w:color="auto" w:fill="auto"/>
          </w:tcPr>
          <w:p w14:paraId="313E6339" w14:textId="344AB643" w:rsidR="00320865" w:rsidRPr="00AA00E2" w:rsidRDefault="00320865" w:rsidP="00320865">
            <w:pPr>
              <w:spacing w:after="200" w:line="360" w:lineRule="auto"/>
              <w:jc w:val="both"/>
              <w:rPr>
                <w:rFonts w:ascii="Times New Roman" w:eastAsia="Calibri" w:hAnsi="Times New Roman" w:cs="Times New Roman"/>
                <w:color w:val="000000"/>
                <w:sz w:val="24"/>
                <w:szCs w:val="24"/>
              </w:rPr>
            </w:pPr>
            <w:r w:rsidRPr="00AA00E2">
              <w:rPr>
                <w:rFonts w:ascii="Times New Roman" w:eastAsia="Calibri" w:hAnsi="Times New Roman" w:cs="Times New Roman"/>
                <w:color w:val="000000"/>
                <w:sz w:val="24"/>
                <w:szCs w:val="24"/>
              </w:rPr>
              <w:t>Nacrt prijedloga zakona o izmjenama Zakona o</w:t>
            </w:r>
            <w:r w:rsidR="001161AB" w:rsidRPr="00AA00E2">
              <w:rPr>
                <w:rFonts w:ascii="Times New Roman" w:eastAsia="Calibri" w:hAnsi="Times New Roman" w:cs="Times New Roman"/>
                <w:color w:val="000000"/>
                <w:sz w:val="24"/>
                <w:szCs w:val="24"/>
              </w:rPr>
              <w:t xml:space="preserve"> igrama na sreću</w:t>
            </w:r>
            <w:r w:rsidR="001218D5" w:rsidRPr="00AA00E2">
              <w:rPr>
                <w:rFonts w:ascii="Times New Roman" w:eastAsia="Calibri" w:hAnsi="Times New Roman" w:cs="Times New Roman"/>
                <w:color w:val="000000"/>
                <w:sz w:val="24"/>
                <w:szCs w:val="24"/>
              </w:rPr>
              <w:t>,</w:t>
            </w:r>
            <w:r w:rsidRPr="00AA00E2">
              <w:rPr>
                <w:rFonts w:ascii="Times New Roman" w:eastAsia="Calibri" w:hAnsi="Times New Roman" w:cs="Times New Roman"/>
                <w:color w:val="000000"/>
                <w:sz w:val="24"/>
                <w:szCs w:val="24"/>
              </w:rPr>
              <w:t xml:space="preserve"> </w:t>
            </w:r>
            <w:r w:rsidR="001218D5" w:rsidRPr="00AA00E2">
              <w:rPr>
                <w:rFonts w:ascii="Times New Roman" w:hAnsi="Times New Roman" w:cs="Times New Roman"/>
                <w:color w:val="000000" w:themeColor="text1"/>
                <w:sz w:val="24"/>
                <w:szCs w:val="24"/>
              </w:rPr>
              <w:t>s Nacrtom konačnog prijedloga zakona</w:t>
            </w:r>
          </w:p>
        </w:tc>
      </w:tr>
    </w:tbl>
    <w:p w14:paraId="3225BA50" w14:textId="77777777" w:rsidR="00320865" w:rsidRPr="00AA00E2" w:rsidRDefault="00320865" w:rsidP="00320865">
      <w:pPr>
        <w:spacing w:after="200" w:line="276" w:lineRule="auto"/>
        <w:jc w:val="both"/>
        <w:rPr>
          <w:rFonts w:ascii="Times New Roman" w:eastAsia="Calibri" w:hAnsi="Times New Roman" w:cs="Times New Roman"/>
          <w:color w:val="000000"/>
          <w:sz w:val="24"/>
          <w:szCs w:val="24"/>
        </w:rPr>
      </w:pPr>
      <w:r w:rsidRPr="00AA00E2">
        <w:rPr>
          <w:rFonts w:ascii="Times New Roman" w:eastAsia="Calibri" w:hAnsi="Times New Roman" w:cs="Times New Roman"/>
          <w:color w:val="000000"/>
          <w:sz w:val="24"/>
          <w:szCs w:val="24"/>
        </w:rPr>
        <w:t>__________________________________________________________________________</w:t>
      </w:r>
    </w:p>
    <w:p w14:paraId="6C6957D1" w14:textId="77777777" w:rsidR="00320865" w:rsidRPr="00AA00E2" w:rsidRDefault="00320865" w:rsidP="00320865">
      <w:pPr>
        <w:spacing w:after="200" w:line="276" w:lineRule="auto"/>
        <w:jc w:val="both"/>
        <w:rPr>
          <w:rFonts w:ascii="Times New Roman" w:eastAsia="Calibri" w:hAnsi="Times New Roman" w:cs="Times New Roman"/>
          <w:color w:val="000000"/>
          <w:sz w:val="24"/>
          <w:szCs w:val="24"/>
        </w:rPr>
      </w:pPr>
    </w:p>
    <w:p w14:paraId="205AD514" w14:textId="77777777" w:rsidR="00320865" w:rsidRPr="00AA00E2" w:rsidRDefault="00320865" w:rsidP="00320865">
      <w:pPr>
        <w:spacing w:after="200" w:line="276" w:lineRule="auto"/>
        <w:jc w:val="both"/>
        <w:rPr>
          <w:rFonts w:ascii="Times New Roman" w:eastAsia="Calibri" w:hAnsi="Times New Roman" w:cs="Times New Roman"/>
          <w:color w:val="000000"/>
          <w:sz w:val="24"/>
          <w:szCs w:val="24"/>
        </w:rPr>
      </w:pPr>
    </w:p>
    <w:p w14:paraId="57AD2653" w14:textId="77777777" w:rsidR="00320865" w:rsidRPr="00AA00E2" w:rsidRDefault="00320865" w:rsidP="00320865">
      <w:pPr>
        <w:spacing w:after="200" w:line="276" w:lineRule="auto"/>
        <w:jc w:val="both"/>
        <w:rPr>
          <w:rFonts w:ascii="Times New Roman" w:eastAsia="Calibri" w:hAnsi="Times New Roman" w:cs="Times New Roman"/>
          <w:color w:val="000000"/>
          <w:sz w:val="24"/>
          <w:szCs w:val="24"/>
        </w:rPr>
      </w:pPr>
    </w:p>
    <w:p w14:paraId="28A411A0" w14:textId="77777777" w:rsidR="00320865" w:rsidRPr="00AA00E2" w:rsidRDefault="00320865" w:rsidP="00320865">
      <w:pPr>
        <w:spacing w:after="200" w:line="276" w:lineRule="auto"/>
        <w:jc w:val="both"/>
        <w:rPr>
          <w:rFonts w:ascii="Times New Roman" w:eastAsia="Calibri" w:hAnsi="Times New Roman" w:cs="Times New Roman"/>
          <w:color w:val="000000"/>
          <w:sz w:val="24"/>
          <w:szCs w:val="24"/>
        </w:rPr>
      </w:pPr>
    </w:p>
    <w:p w14:paraId="3944E7F0" w14:textId="77777777" w:rsidR="00320865" w:rsidRPr="00AA00E2" w:rsidRDefault="00320865" w:rsidP="00320865">
      <w:pPr>
        <w:spacing w:after="200" w:line="276" w:lineRule="auto"/>
        <w:jc w:val="both"/>
        <w:rPr>
          <w:rFonts w:ascii="Times New Roman" w:eastAsia="Calibri" w:hAnsi="Times New Roman" w:cs="Times New Roman"/>
          <w:color w:val="000000"/>
          <w:sz w:val="24"/>
          <w:szCs w:val="24"/>
        </w:rPr>
      </w:pPr>
    </w:p>
    <w:p w14:paraId="2382C099" w14:textId="77777777" w:rsidR="00320865" w:rsidRPr="00AA00E2" w:rsidRDefault="00320865" w:rsidP="00320865">
      <w:pPr>
        <w:tabs>
          <w:tab w:val="center" w:pos="4536"/>
          <w:tab w:val="right" w:pos="9072"/>
        </w:tabs>
        <w:spacing w:after="0" w:line="240" w:lineRule="auto"/>
        <w:rPr>
          <w:rFonts w:ascii="Times New Roman" w:eastAsia="Calibri" w:hAnsi="Times New Roman" w:cs="Times New Roman"/>
          <w:color w:val="000000"/>
          <w:sz w:val="24"/>
          <w:szCs w:val="24"/>
        </w:rPr>
      </w:pPr>
    </w:p>
    <w:p w14:paraId="6A238253" w14:textId="77777777" w:rsidR="00320865" w:rsidRPr="00AA00E2" w:rsidRDefault="00320865" w:rsidP="00320865">
      <w:pPr>
        <w:spacing w:after="200" w:line="276" w:lineRule="auto"/>
        <w:rPr>
          <w:rFonts w:ascii="Times New Roman" w:eastAsia="Calibri" w:hAnsi="Times New Roman" w:cs="Times New Roman"/>
          <w:color w:val="000000"/>
          <w:sz w:val="24"/>
          <w:szCs w:val="24"/>
        </w:rPr>
      </w:pPr>
    </w:p>
    <w:p w14:paraId="6F4B94B3" w14:textId="77777777" w:rsidR="00320865" w:rsidRPr="00AA00E2" w:rsidRDefault="00320865" w:rsidP="00320865">
      <w:pPr>
        <w:tabs>
          <w:tab w:val="center" w:pos="4536"/>
          <w:tab w:val="right" w:pos="9072"/>
        </w:tabs>
        <w:spacing w:after="0" w:line="240" w:lineRule="auto"/>
        <w:rPr>
          <w:rFonts w:ascii="Times New Roman" w:eastAsia="Calibri" w:hAnsi="Times New Roman" w:cs="Times New Roman"/>
          <w:color w:val="000000"/>
          <w:sz w:val="24"/>
          <w:szCs w:val="24"/>
        </w:rPr>
      </w:pPr>
    </w:p>
    <w:p w14:paraId="41947C1B" w14:textId="77777777" w:rsidR="00320865" w:rsidRPr="00AA00E2" w:rsidRDefault="00320865" w:rsidP="00320865">
      <w:pPr>
        <w:spacing w:after="200" w:line="276" w:lineRule="auto"/>
        <w:rPr>
          <w:rFonts w:ascii="Times New Roman" w:eastAsia="Calibri" w:hAnsi="Times New Roman" w:cs="Times New Roman"/>
          <w:color w:val="000000"/>
          <w:sz w:val="24"/>
          <w:szCs w:val="24"/>
        </w:rPr>
      </w:pPr>
    </w:p>
    <w:p w14:paraId="7869F2FE" w14:textId="3D180637" w:rsidR="00320865" w:rsidRPr="00AA00E2" w:rsidRDefault="00320865" w:rsidP="00320865">
      <w:pPr>
        <w:spacing w:after="0" w:line="240" w:lineRule="auto"/>
        <w:jc w:val="center"/>
        <w:rPr>
          <w:rFonts w:ascii="Times New Roman" w:eastAsia="Calibri" w:hAnsi="Times New Roman" w:cs="Times New Roman"/>
          <w:color w:val="000000"/>
          <w:spacing w:val="20"/>
          <w:sz w:val="24"/>
          <w:szCs w:val="24"/>
        </w:rPr>
      </w:pPr>
      <w:r w:rsidRPr="00AA00E2">
        <w:rPr>
          <w:rFonts w:ascii="Times New Roman" w:eastAsia="Calibri" w:hAnsi="Times New Roman" w:cs="Times New Roman"/>
          <w:color w:val="000000"/>
          <w:spacing w:val="20"/>
          <w:sz w:val="24"/>
          <w:szCs w:val="24"/>
        </w:rPr>
        <w:t>Banski dvori | Trg Sv. Marka 2  | 10000 Zagreb | tel. 01 4569 222| vlada.gov.hr</w:t>
      </w:r>
    </w:p>
    <w:p w14:paraId="5DB34D50" w14:textId="42A9CE07" w:rsidR="001161AB" w:rsidRPr="00AA00E2" w:rsidRDefault="001161AB" w:rsidP="00320865">
      <w:pPr>
        <w:spacing w:after="0" w:line="240" w:lineRule="auto"/>
        <w:jc w:val="center"/>
        <w:rPr>
          <w:rFonts w:ascii="Times New Roman" w:eastAsia="Calibri" w:hAnsi="Times New Roman" w:cs="Times New Roman"/>
          <w:color w:val="000000"/>
          <w:spacing w:val="20"/>
          <w:sz w:val="24"/>
          <w:szCs w:val="24"/>
        </w:rPr>
      </w:pPr>
    </w:p>
    <w:p w14:paraId="0751C5D4" w14:textId="77777777" w:rsidR="001161AB" w:rsidRPr="00AA00E2" w:rsidRDefault="001161AB" w:rsidP="00320865">
      <w:pPr>
        <w:spacing w:after="0" w:line="240" w:lineRule="auto"/>
        <w:jc w:val="center"/>
        <w:rPr>
          <w:rFonts w:ascii="Times New Roman" w:eastAsia="Calibri" w:hAnsi="Times New Roman" w:cs="Times New Roman"/>
          <w:color w:val="000000"/>
          <w:sz w:val="24"/>
          <w:szCs w:val="24"/>
        </w:rPr>
      </w:pPr>
    </w:p>
    <w:p w14:paraId="1AA5E154" w14:textId="77777777" w:rsidR="00320865" w:rsidRPr="00AA00E2" w:rsidRDefault="00320865" w:rsidP="0043775A">
      <w:pPr>
        <w:spacing w:after="0" w:line="240" w:lineRule="auto"/>
        <w:rPr>
          <w:rFonts w:ascii="Times New Roman" w:eastAsia="Calibri" w:hAnsi="Times New Roman" w:cs="Times New Roman"/>
          <w:b/>
          <w:sz w:val="24"/>
          <w:szCs w:val="24"/>
        </w:rPr>
      </w:pPr>
    </w:p>
    <w:p w14:paraId="4C2B6D7F" w14:textId="77777777" w:rsidR="004E5430" w:rsidRPr="00AA00E2" w:rsidRDefault="004E5430" w:rsidP="00BC0EEC">
      <w:pPr>
        <w:spacing w:after="0" w:line="240" w:lineRule="auto"/>
        <w:jc w:val="center"/>
        <w:outlineLvl w:val="0"/>
        <w:rPr>
          <w:rFonts w:ascii="Times New Roman" w:eastAsia="Times New Roman" w:hAnsi="Times New Roman" w:cs="Times New Roman"/>
          <w:b/>
          <w:kern w:val="36"/>
          <w:sz w:val="24"/>
          <w:szCs w:val="24"/>
          <w:lang w:eastAsia="hr-HR"/>
        </w:rPr>
      </w:pPr>
    </w:p>
    <w:p w14:paraId="39146D1D" w14:textId="154A6E80" w:rsidR="004E5430" w:rsidRPr="00AA00E2" w:rsidRDefault="00CE2D08" w:rsidP="004E5430">
      <w:pPr>
        <w:pBdr>
          <w:bottom w:val="single" w:sz="12" w:space="1" w:color="auto"/>
        </w:pBdr>
        <w:suppressAutoHyphens/>
        <w:spacing w:after="0" w:line="240" w:lineRule="auto"/>
        <w:jc w:val="center"/>
        <w:rPr>
          <w:rFonts w:ascii="Times New Roman" w:eastAsia="SimSun" w:hAnsi="Times New Roman" w:cs="Times New Roman"/>
          <w:b/>
          <w:spacing w:val="-3"/>
          <w:sz w:val="24"/>
          <w:szCs w:val="24"/>
          <w:lang w:eastAsia="hr-HR"/>
        </w:rPr>
      </w:pPr>
      <w:r>
        <w:rPr>
          <w:rFonts w:ascii="Times New Roman" w:eastAsia="SimSun" w:hAnsi="Times New Roman" w:cs="Times New Roman"/>
          <w:b/>
          <w:spacing w:val="-3"/>
          <w:sz w:val="24"/>
          <w:szCs w:val="24"/>
          <w:lang w:eastAsia="hr-HR"/>
        </w:rPr>
        <w:t>MINISTARSTVO FINANCIJA</w:t>
      </w:r>
      <w:bookmarkStart w:id="1" w:name="_GoBack"/>
      <w:bookmarkEnd w:id="1"/>
    </w:p>
    <w:p w14:paraId="37572764" w14:textId="77777777" w:rsidR="004E5430" w:rsidRPr="00AA00E2" w:rsidRDefault="004E5430" w:rsidP="004E5430">
      <w:pPr>
        <w:suppressAutoHyphens/>
        <w:spacing w:after="0" w:line="240" w:lineRule="auto"/>
        <w:jc w:val="center"/>
        <w:rPr>
          <w:rFonts w:ascii="Times New Roman" w:eastAsia="SimSun" w:hAnsi="Times New Roman" w:cs="Times New Roman"/>
          <w:b/>
          <w:spacing w:val="-3"/>
          <w:sz w:val="24"/>
          <w:szCs w:val="24"/>
          <w:lang w:eastAsia="hr-HR"/>
        </w:rPr>
      </w:pPr>
    </w:p>
    <w:p w14:paraId="258EFCF9" w14:textId="77777777" w:rsidR="004E5430" w:rsidRPr="00AA00E2" w:rsidRDefault="004E5430" w:rsidP="004E5430">
      <w:pPr>
        <w:suppressAutoHyphens/>
        <w:spacing w:after="0" w:line="240" w:lineRule="auto"/>
        <w:jc w:val="center"/>
        <w:rPr>
          <w:rFonts w:ascii="Times New Roman" w:eastAsia="SimSun" w:hAnsi="Times New Roman" w:cs="Times New Roman"/>
          <w:b/>
          <w:spacing w:val="-3"/>
          <w:sz w:val="24"/>
          <w:szCs w:val="24"/>
          <w:lang w:eastAsia="hr-HR"/>
        </w:rPr>
      </w:pPr>
    </w:p>
    <w:p w14:paraId="798BA788" w14:textId="77777777" w:rsidR="004E5430" w:rsidRPr="00AA00E2" w:rsidRDefault="004E5430" w:rsidP="004E5430">
      <w:pPr>
        <w:suppressAutoHyphens/>
        <w:spacing w:after="0" w:line="240" w:lineRule="auto"/>
        <w:jc w:val="center"/>
        <w:rPr>
          <w:rFonts w:ascii="Times New Roman" w:eastAsia="SimSun" w:hAnsi="Times New Roman" w:cs="Times New Roman"/>
          <w:b/>
          <w:spacing w:val="-3"/>
          <w:sz w:val="24"/>
          <w:szCs w:val="24"/>
          <w:lang w:eastAsia="hr-HR"/>
        </w:rPr>
      </w:pPr>
    </w:p>
    <w:p w14:paraId="0CA14E2A" w14:textId="0EBCDA5A" w:rsidR="004E5430" w:rsidRPr="00AA00E2" w:rsidRDefault="003E2164" w:rsidP="004E5430">
      <w:pPr>
        <w:suppressAutoHyphens/>
        <w:spacing w:after="0" w:line="240" w:lineRule="auto"/>
        <w:jc w:val="center"/>
        <w:rPr>
          <w:rFonts w:ascii="Times New Roman" w:eastAsia="SimSun" w:hAnsi="Times New Roman" w:cs="Times New Roman"/>
          <w:b/>
          <w:color w:val="FF0000"/>
          <w:spacing w:val="-3"/>
          <w:sz w:val="24"/>
          <w:szCs w:val="24"/>
          <w:lang w:eastAsia="hr-HR"/>
        </w:rPr>
      </w:pPr>
      <w:r w:rsidRPr="00AA00E2">
        <w:rPr>
          <w:rFonts w:ascii="Times New Roman" w:eastAsia="SimSun" w:hAnsi="Times New Roman" w:cs="Times New Roman"/>
          <w:b/>
          <w:spacing w:val="-3"/>
          <w:sz w:val="24"/>
          <w:szCs w:val="24"/>
          <w:lang w:eastAsia="hr-HR"/>
        </w:rPr>
        <w:t xml:space="preserve">                                                                                                                                            </w:t>
      </w:r>
    </w:p>
    <w:p w14:paraId="23405316" w14:textId="77777777" w:rsidR="004E5430" w:rsidRPr="00AA00E2" w:rsidRDefault="004E5430" w:rsidP="004E5430">
      <w:pPr>
        <w:suppressAutoHyphens/>
        <w:spacing w:after="0" w:line="240" w:lineRule="auto"/>
        <w:jc w:val="center"/>
        <w:rPr>
          <w:rFonts w:ascii="Times New Roman" w:eastAsia="SimSun" w:hAnsi="Times New Roman" w:cs="Times New Roman"/>
          <w:b/>
          <w:color w:val="FF0000"/>
          <w:spacing w:val="-3"/>
          <w:sz w:val="24"/>
          <w:szCs w:val="24"/>
          <w:lang w:eastAsia="hr-HR"/>
        </w:rPr>
      </w:pPr>
    </w:p>
    <w:p w14:paraId="75C044D0" w14:textId="77777777" w:rsidR="004E5430" w:rsidRPr="00AA00E2" w:rsidRDefault="004E5430" w:rsidP="004E5430">
      <w:pPr>
        <w:suppressAutoHyphens/>
        <w:spacing w:after="0" w:line="240" w:lineRule="auto"/>
        <w:jc w:val="center"/>
        <w:rPr>
          <w:rFonts w:ascii="Times New Roman" w:eastAsia="SimSun" w:hAnsi="Times New Roman" w:cs="Times New Roman"/>
          <w:b/>
          <w:spacing w:val="-3"/>
          <w:sz w:val="24"/>
          <w:szCs w:val="24"/>
          <w:lang w:eastAsia="hr-HR"/>
        </w:rPr>
      </w:pPr>
    </w:p>
    <w:p w14:paraId="6C1CC6E3" w14:textId="77777777" w:rsidR="004E5430" w:rsidRPr="00AA00E2" w:rsidRDefault="004E5430" w:rsidP="004E5430">
      <w:pPr>
        <w:suppressAutoHyphens/>
        <w:spacing w:after="0" w:line="240" w:lineRule="auto"/>
        <w:jc w:val="center"/>
        <w:rPr>
          <w:rFonts w:ascii="Times New Roman" w:eastAsia="SimSun" w:hAnsi="Times New Roman" w:cs="Times New Roman"/>
          <w:b/>
          <w:spacing w:val="-3"/>
          <w:sz w:val="24"/>
          <w:szCs w:val="24"/>
          <w:lang w:eastAsia="hr-HR"/>
        </w:rPr>
      </w:pPr>
    </w:p>
    <w:p w14:paraId="2706DEE3" w14:textId="77777777" w:rsidR="004E5430" w:rsidRPr="00AA00E2" w:rsidRDefault="004E5430" w:rsidP="004E5430">
      <w:pPr>
        <w:suppressAutoHyphens/>
        <w:spacing w:after="0" w:line="240" w:lineRule="auto"/>
        <w:jc w:val="center"/>
        <w:rPr>
          <w:rFonts w:ascii="Times New Roman" w:eastAsia="SimSun" w:hAnsi="Times New Roman" w:cs="Times New Roman"/>
          <w:b/>
          <w:spacing w:val="-3"/>
          <w:sz w:val="24"/>
          <w:szCs w:val="24"/>
          <w:lang w:eastAsia="hr-HR"/>
        </w:rPr>
      </w:pPr>
    </w:p>
    <w:p w14:paraId="4DA17E02" w14:textId="77777777" w:rsidR="004E5430" w:rsidRPr="00AA00E2" w:rsidRDefault="004E5430" w:rsidP="004E5430">
      <w:pPr>
        <w:suppressAutoHyphens/>
        <w:spacing w:after="0" w:line="240" w:lineRule="auto"/>
        <w:jc w:val="center"/>
        <w:rPr>
          <w:rFonts w:ascii="Times New Roman" w:eastAsia="SimSun" w:hAnsi="Times New Roman" w:cs="Times New Roman"/>
          <w:b/>
          <w:spacing w:val="-3"/>
          <w:sz w:val="24"/>
          <w:szCs w:val="24"/>
          <w:lang w:eastAsia="hr-HR"/>
        </w:rPr>
      </w:pPr>
    </w:p>
    <w:p w14:paraId="476C00DF" w14:textId="77777777" w:rsidR="004E5430" w:rsidRPr="00AA00E2" w:rsidRDefault="004E5430" w:rsidP="004E5430">
      <w:pPr>
        <w:suppressAutoHyphens/>
        <w:spacing w:after="0" w:line="240" w:lineRule="auto"/>
        <w:jc w:val="center"/>
        <w:rPr>
          <w:rFonts w:ascii="Times New Roman" w:eastAsia="SimSun" w:hAnsi="Times New Roman" w:cs="Times New Roman"/>
          <w:b/>
          <w:spacing w:val="-3"/>
          <w:sz w:val="24"/>
          <w:szCs w:val="24"/>
          <w:lang w:eastAsia="hr-HR"/>
        </w:rPr>
      </w:pPr>
    </w:p>
    <w:p w14:paraId="156A454E" w14:textId="77777777" w:rsidR="004E5430" w:rsidRPr="00AA00E2" w:rsidRDefault="004E5430" w:rsidP="004E5430">
      <w:pPr>
        <w:suppressAutoHyphens/>
        <w:spacing w:after="0" w:line="240" w:lineRule="auto"/>
        <w:jc w:val="center"/>
        <w:rPr>
          <w:rFonts w:ascii="Times New Roman" w:eastAsia="SimSun" w:hAnsi="Times New Roman" w:cs="Times New Roman"/>
          <w:b/>
          <w:spacing w:val="-3"/>
          <w:sz w:val="24"/>
          <w:szCs w:val="24"/>
          <w:lang w:eastAsia="hr-HR"/>
        </w:rPr>
      </w:pPr>
    </w:p>
    <w:p w14:paraId="28F17018" w14:textId="77777777" w:rsidR="004E5430" w:rsidRPr="00AA00E2" w:rsidRDefault="004E5430" w:rsidP="004E5430">
      <w:pPr>
        <w:suppressAutoHyphens/>
        <w:spacing w:after="0" w:line="240" w:lineRule="auto"/>
        <w:jc w:val="center"/>
        <w:rPr>
          <w:rFonts w:ascii="Times New Roman" w:eastAsia="SimSun" w:hAnsi="Times New Roman" w:cs="Times New Roman"/>
          <w:b/>
          <w:spacing w:val="-3"/>
          <w:sz w:val="24"/>
          <w:szCs w:val="24"/>
          <w:lang w:eastAsia="hr-HR"/>
        </w:rPr>
      </w:pPr>
    </w:p>
    <w:p w14:paraId="51660962" w14:textId="77777777" w:rsidR="004E5430" w:rsidRPr="00AA00E2" w:rsidRDefault="004E5430" w:rsidP="004E5430">
      <w:pPr>
        <w:suppressAutoHyphens/>
        <w:spacing w:after="0" w:line="240" w:lineRule="auto"/>
        <w:jc w:val="center"/>
        <w:rPr>
          <w:rFonts w:ascii="Times New Roman" w:eastAsia="SimSun" w:hAnsi="Times New Roman" w:cs="Times New Roman"/>
          <w:b/>
          <w:spacing w:val="-3"/>
          <w:sz w:val="24"/>
          <w:szCs w:val="24"/>
          <w:lang w:eastAsia="hr-HR"/>
        </w:rPr>
      </w:pPr>
    </w:p>
    <w:p w14:paraId="5282C513" w14:textId="77777777" w:rsidR="004E5430" w:rsidRPr="00AA00E2" w:rsidRDefault="004E5430" w:rsidP="004E5430">
      <w:pPr>
        <w:suppressAutoHyphens/>
        <w:spacing w:after="0" w:line="240" w:lineRule="auto"/>
        <w:jc w:val="center"/>
        <w:rPr>
          <w:rFonts w:ascii="Times New Roman" w:eastAsia="SimSun" w:hAnsi="Times New Roman" w:cs="Times New Roman"/>
          <w:b/>
          <w:spacing w:val="-3"/>
          <w:sz w:val="24"/>
          <w:szCs w:val="24"/>
          <w:lang w:eastAsia="hr-HR"/>
        </w:rPr>
      </w:pPr>
    </w:p>
    <w:p w14:paraId="7DCF46E3" w14:textId="77777777" w:rsidR="004E5430" w:rsidRPr="00AA00E2" w:rsidRDefault="004E5430" w:rsidP="004E5430">
      <w:pPr>
        <w:suppressAutoHyphens/>
        <w:spacing w:after="0" w:line="240" w:lineRule="auto"/>
        <w:jc w:val="center"/>
        <w:rPr>
          <w:rFonts w:ascii="Times New Roman" w:eastAsia="SimSun" w:hAnsi="Times New Roman" w:cs="Times New Roman"/>
          <w:b/>
          <w:spacing w:val="-3"/>
          <w:sz w:val="24"/>
          <w:szCs w:val="24"/>
          <w:lang w:eastAsia="hr-HR"/>
        </w:rPr>
      </w:pPr>
    </w:p>
    <w:p w14:paraId="13DF5C44" w14:textId="77777777" w:rsidR="004E5430" w:rsidRPr="00AA00E2" w:rsidRDefault="004E5430" w:rsidP="004E5430">
      <w:pPr>
        <w:suppressAutoHyphens/>
        <w:spacing w:after="0" w:line="240" w:lineRule="auto"/>
        <w:jc w:val="center"/>
        <w:rPr>
          <w:rFonts w:ascii="Times New Roman" w:eastAsia="SimSun" w:hAnsi="Times New Roman" w:cs="Times New Roman"/>
          <w:b/>
          <w:spacing w:val="-3"/>
          <w:sz w:val="24"/>
          <w:szCs w:val="24"/>
          <w:lang w:eastAsia="hr-HR"/>
        </w:rPr>
      </w:pPr>
    </w:p>
    <w:p w14:paraId="7AE36275" w14:textId="77777777" w:rsidR="004E5430" w:rsidRPr="00AA00E2" w:rsidRDefault="004E5430" w:rsidP="004E5430">
      <w:pPr>
        <w:suppressAutoHyphens/>
        <w:spacing w:after="0" w:line="240" w:lineRule="auto"/>
        <w:jc w:val="center"/>
        <w:rPr>
          <w:rFonts w:ascii="Times New Roman" w:eastAsia="SimSun" w:hAnsi="Times New Roman" w:cs="Times New Roman"/>
          <w:b/>
          <w:spacing w:val="-3"/>
          <w:sz w:val="24"/>
          <w:szCs w:val="24"/>
          <w:lang w:eastAsia="hr-HR"/>
        </w:rPr>
      </w:pPr>
    </w:p>
    <w:p w14:paraId="004526D5" w14:textId="77777777" w:rsidR="004E5430" w:rsidRPr="00AA00E2" w:rsidRDefault="004E5430" w:rsidP="004E5430">
      <w:pPr>
        <w:suppressAutoHyphens/>
        <w:spacing w:after="0" w:line="240" w:lineRule="auto"/>
        <w:jc w:val="center"/>
        <w:rPr>
          <w:rFonts w:ascii="Times New Roman" w:eastAsia="SimSun" w:hAnsi="Times New Roman" w:cs="Times New Roman"/>
          <w:b/>
          <w:spacing w:val="-3"/>
          <w:sz w:val="24"/>
          <w:szCs w:val="24"/>
          <w:lang w:eastAsia="hr-HR"/>
        </w:rPr>
      </w:pPr>
    </w:p>
    <w:p w14:paraId="77EF6476" w14:textId="77777777" w:rsidR="004E5430" w:rsidRPr="00AA00E2" w:rsidRDefault="004E5430" w:rsidP="004E5430">
      <w:pPr>
        <w:suppressAutoHyphens/>
        <w:spacing w:after="0" w:line="240" w:lineRule="auto"/>
        <w:jc w:val="center"/>
        <w:rPr>
          <w:rFonts w:ascii="Times New Roman" w:eastAsia="SimSun" w:hAnsi="Times New Roman" w:cs="Times New Roman"/>
          <w:b/>
          <w:spacing w:val="-3"/>
          <w:sz w:val="24"/>
          <w:szCs w:val="24"/>
          <w:lang w:eastAsia="hr-HR"/>
        </w:rPr>
      </w:pPr>
    </w:p>
    <w:p w14:paraId="35EDEDB8" w14:textId="77777777" w:rsidR="004E5430" w:rsidRPr="00AA00E2" w:rsidRDefault="004E5430" w:rsidP="004E5430">
      <w:pPr>
        <w:suppressAutoHyphens/>
        <w:spacing w:after="0" w:line="240" w:lineRule="auto"/>
        <w:jc w:val="center"/>
        <w:rPr>
          <w:rFonts w:ascii="Times New Roman" w:eastAsia="SimSun" w:hAnsi="Times New Roman" w:cs="Times New Roman"/>
          <w:b/>
          <w:spacing w:val="-3"/>
          <w:sz w:val="24"/>
          <w:szCs w:val="24"/>
          <w:lang w:eastAsia="hr-HR"/>
        </w:rPr>
      </w:pPr>
    </w:p>
    <w:p w14:paraId="03C56E76" w14:textId="77777777" w:rsidR="004E5430" w:rsidRPr="00AA00E2" w:rsidRDefault="004E5430" w:rsidP="004E5430">
      <w:pPr>
        <w:suppressAutoHyphens/>
        <w:spacing w:after="0" w:line="240" w:lineRule="auto"/>
        <w:jc w:val="center"/>
        <w:rPr>
          <w:rFonts w:ascii="Times New Roman" w:eastAsia="SimSun" w:hAnsi="Times New Roman" w:cs="Times New Roman"/>
          <w:b/>
          <w:spacing w:val="-3"/>
          <w:sz w:val="24"/>
          <w:szCs w:val="24"/>
          <w:lang w:eastAsia="hr-HR"/>
        </w:rPr>
      </w:pPr>
    </w:p>
    <w:p w14:paraId="482B4456" w14:textId="575E55F7" w:rsidR="004E5430" w:rsidRPr="00AA00E2" w:rsidRDefault="004E5430" w:rsidP="004E5430">
      <w:pPr>
        <w:tabs>
          <w:tab w:val="left" w:pos="-720"/>
          <w:tab w:val="left" w:pos="0"/>
          <w:tab w:val="left" w:pos="720"/>
        </w:tabs>
        <w:suppressAutoHyphens/>
        <w:spacing w:after="0" w:line="240" w:lineRule="auto"/>
        <w:jc w:val="center"/>
        <w:rPr>
          <w:rFonts w:ascii="Times New Roman" w:eastAsia="SimSun" w:hAnsi="Times New Roman" w:cs="Times New Roman"/>
          <w:b/>
          <w:spacing w:val="-3"/>
          <w:sz w:val="24"/>
          <w:szCs w:val="24"/>
          <w:lang w:eastAsia="hr-HR"/>
        </w:rPr>
      </w:pPr>
      <w:r w:rsidRPr="00AA00E2">
        <w:rPr>
          <w:rFonts w:ascii="Times New Roman" w:eastAsia="SimSun" w:hAnsi="Times New Roman" w:cs="Times New Roman"/>
          <w:b/>
          <w:spacing w:val="-3"/>
          <w:sz w:val="24"/>
          <w:szCs w:val="24"/>
          <w:lang w:eastAsia="hr-HR"/>
        </w:rPr>
        <w:t>PRIJEDLOG ZAKONA O I</w:t>
      </w:r>
      <w:r w:rsidRPr="00AA00E2">
        <w:rPr>
          <w:rFonts w:ascii="Times New Roman" w:eastAsia="SimSun" w:hAnsi="Times New Roman" w:cs="Times New Roman"/>
          <w:b/>
          <w:color w:val="000000"/>
          <w:sz w:val="24"/>
          <w:szCs w:val="24"/>
          <w:lang w:eastAsia="hr-HR"/>
        </w:rPr>
        <w:t xml:space="preserve">ZMJENAMA ZAKONA O </w:t>
      </w:r>
      <w:r w:rsidR="0052672F" w:rsidRPr="00AA00E2">
        <w:rPr>
          <w:rFonts w:ascii="Times New Roman" w:eastAsia="SimSun" w:hAnsi="Times New Roman" w:cs="Times New Roman"/>
          <w:b/>
          <w:color w:val="000000"/>
          <w:sz w:val="24"/>
          <w:szCs w:val="24"/>
          <w:lang w:eastAsia="hr-HR"/>
        </w:rPr>
        <w:t>IGRAMA NA SREĆU</w:t>
      </w:r>
      <w:r w:rsidR="001218D5" w:rsidRPr="00AA00E2">
        <w:rPr>
          <w:rFonts w:ascii="Times New Roman" w:eastAsia="SimSun" w:hAnsi="Times New Roman" w:cs="Times New Roman"/>
          <w:b/>
          <w:color w:val="000000"/>
          <w:sz w:val="24"/>
          <w:szCs w:val="24"/>
          <w:lang w:eastAsia="hr-HR"/>
        </w:rPr>
        <w:t>,</w:t>
      </w:r>
      <w:r w:rsidR="001218D5" w:rsidRPr="00AA00E2">
        <w:rPr>
          <w:rFonts w:ascii="Times New Roman" w:hAnsi="Times New Roman" w:cs="Times New Roman"/>
          <w:color w:val="000000" w:themeColor="text1"/>
          <w:sz w:val="24"/>
          <w:szCs w:val="24"/>
        </w:rPr>
        <w:t xml:space="preserve"> </w:t>
      </w:r>
      <w:r w:rsidR="001218D5" w:rsidRPr="00AA00E2">
        <w:rPr>
          <w:rFonts w:ascii="Times New Roman" w:eastAsia="SimSun" w:hAnsi="Times New Roman" w:cs="Times New Roman"/>
          <w:b/>
          <w:spacing w:val="-3"/>
          <w:sz w:val="24"/>
          <w:szCs w:val="24"/>
          <w:lang w:eastAsia="hr-HR"/>
        </w:rPr>
        <w:t>S KONAČN</w:t>
      </w:r>
      <w:r w:rsidR="009F41C3">
        <w:rPr>
          <w:rFonts w:ascii="Times New Roman" w:eastAsia="SimSun" w:hAnsi="Times New Roman" w:cs="Times New Roman"/>
          <w:b/>
          <w:spacing w:val="-3"/>
          <w:sz w:val="24"/>
          <w:szCs w:val="24"/>
          <w:lang w:eastAsia="hr-HR"/>
        </w:rPr>
        <w:t>IM</w:t>
      </w:r>
      <w:r w:rsidR="001218D5" w:rsidRPr="00AA00E2">
        <w:rPr>
          <w:rFonts w:ascii="Times New Roman" w:eastAsia="SimSun" w:hAnsi="Times New Roman" w:cs="Times New Roman"/>
          <w:b/>
          <w:spacing w:val="-3"/>
          <w:sz w:val="24"/>
          <w:szCs w:val="24"/>
          <w:lang w:eastAsia="hr-HR"/>
        </w:rPr>
        <w:t xml:space="preserve"> PRIJEDLOG</w:t>
      </w:r>
      <w:r w:rsidR="009F41C3">
        <w:rPr>
          <w:rFonts w:ascii="Times New Roman" w:eastAsia="SimSun" w:hAnsi="Times New Roman" w:cs="Times New Roman"/>
          <w:b/>
          <w:spacing w:val="-3"/>
          <w:sz w:val="24"/>
          <w:szCs w:val="24"/>
          <w:lang w:eastAsia="hr-HR"/>
        </w:rPr>
        <w:t>OM</w:t>
      </w:r>
      <w:r w:rsidR="001218D5" w:rsidRPr="00AA00E2">
        <w:rPr>
          <w:rFonts w:ascii="Times New Roman" w:eastAsia="SimSun" w:hAnsi="Times New Roman" w:cs="Times New Roman"/>
          <w:b/>
          <w:spacing w:val="-3"/>
          <w:sz w:val="24"/>
          <w:szCs w:val="24"/>
          <w:lang w:eastAsia="hr-HR"/>
        </w:rPr>
        <w:t xml:space="preserve"> ZAKONA</w:t>
      </w:r>
    </w:p>
    <w:p w14:paraId="3EE97C2C" w14:textId="77777777" w:rsidR="004E5430" w:rsidRPr="00AA00E2" w:rsidRDefault="004E5430" w:rsidP="004E5430">
      <w:pPr>
        <w:suppressAutoHyphens/>
        <w:spacing w:after="0" w:line="240" w:lineRule="auto"/>
        <w:jc w:val="center"/>
        <w:rPr>
          <w:rFonts w:ascii="Times New Roman" w:eastAsia="SimSun" w:hAnsi="Times New Roman" w:cs="Times New Roman"/>
          <w:b/>
          <w:sz w:val="24"/>
          <w:szCs w:val="24"/>
          <w:lang w:eastAsia="hr-HR"/>
        </w:rPr>
      </w:pPr>
    </w:p>
    <w:p w14:paraId="1E4D712A" w14:textId="77777777" w:rsidR="004E5430" w:rsidRPr="00AA00E2" w:rsidRDefault="004E5430" w:rsidP="004E5430">
      <w:pPr>
        <w:suppressAutoHyphens/>
        <w:spacing w:after="0" w:line="240" w:lineRule="auto"/>
        <w:jc w:val="center"/>
        <w:rPr>
          <w:rFonts w:ascii="Times New Roman" w:eastAsia="SimSun" w:hAnsi="Times New Roman" w:cs="Times New Roman"/>
          <w:b/>
          <w:sz w:val="24"/>
          <w:szCs w:val="24"/>
          <w:lang w:eastAsia="hr-HR"/>
        </w:rPr>
      </w:pPr>
    </w:p>
    <w:p w14:paraId="1BFB0F2F" w14:textId="77777777" w:rsidR="004E5430" w:rsidRPr="00AA00E2" w:rsidRDefault="004E5430" w:rsidP="004E5430">
      <w:pPr>
        <w:suppressAutoHyphens/>
        <w:spacing w:after="0" w:line="240" w:lineRule="auto"/>
        <w:jc w:val="center"/>
        <w:rPr>
          <w:rFonts w:ascii="Times New Roman" w:eastAsia="SimSun" w:hAnsi="Times New Roman" w:cs="Times New Roman"/>
          <w:b/>
          <w:sz w:val="24"/>
          <w:szCs w:val="24"/>
          <w:lang w:eastAsia="hr-HR"/>
        </w:rPr>
      </w:pPr>
    </w:p>
    <w:p w14:paraId="09823706" w14:textId="77777777" w:rsidR="004E5430" w:rsidRPr="00AA00E2" w:rsidRDefault="004E5430" w:rsidP="004E5430">
      <w:pPr>
        <w:suppressAutoHyphens/>
        <w:spacing w:after="0" w:line="240" w:lineRule="auto"/>
        <w:jc w:val="center"/>
        <w:rPr>
          <w:rFonts w:ascii="Times New Roman" w:eastAsia="SimSun" w:hAnsi="Times New Roman" w:cs="Times New Roman"/>
          <w:b/>
          <w:sz w:val="24"/>
          <w:szCs w:val="24"/>
          <w:lang w:eastAsia="hr-HR"/>
        </w:rPr>
      </w:pPr>
    </w:p>
    <w:p w14:paraId="63859674" w14:textId="77777777" w:rsidR="004E5430" w:rsidRPr="00AA00E2" w:rsidRDefault="004E5430" w:rsidP="004E5430">
      <w:pPr>
        <w:suppressAutoHyphens/>
        <w:spacing w:after="0" w:line="240" w:lineRule="auto"/>
        <w:jc w:val="center"/>
        <w:rPr>
          <w:rFonts w:ascii="Times New Roman" w:eastAsia="SimSun" w:hAnsi="Times New Roman" w:cs="Times New Roman"/>
          <w:b/>
          <w:sz w:val="24"/>
          <w:szCs w:val="24"/>
          <w:lang w:eastAsia="hr-HR"/>
        </w:rPr>
      </w:pPr>
    </w:p>
    <w:p w14:paraId="16E9BF9A" w14:textId="77777777" w:rsidR="004E5430" w:rsidRPr="00AA00E2" w:rsidRDefault="004E5430" w:rsidP="004E5430">
      <w:pPr>
        <w:suppressAutoHyphens/>
        <w:spacing w:after="0" w:line="240" w:lineRule="auto"/>
        <w:jc w:val="center"/>
        <w:rPr>
          <w:rFonts w:ascii="Times New Roman" w:eastAsia="SimSun" w:hAnsi="Times New Roman" w:cs="Times New Roman"/>
          <w:b/>
          <w:sz w:val="24"/>
          <w:szCs w:val="24"/>
          <w:lang w:eastAsia="hr-HR"/>
        </w:rPr>
      </w:pPr>
    </w:p>
    <w:p w14:paraId="20683A29" w14:textId="77777777" w:rsidR="004E5430" w:rsidRPr="00AA00E2" w:rsidRDefault="004E5430" w:rsidP="004E5430">
      <w:pPr>
        <w:suppressAutoHyphens/>
        <w:spacing w:after="0" w:line="240" w:lineRule="auto"/>
        <w:jc w:val="center"/>
        <w:rPr>
          <w:rFonts w:ascii="Times New Roman" w:eastAsia="SimSun" w:hAnsi="Times New Roman" w:cs="Times New Roman"/>
          <w:b/>
          <w:sz w:val="24"/>
          <w:szCs w:val="24"/>
          <w:lang w:eastAsia="hr-HR"/>
        </w:rPr>
      </w:pPr>
    </w:p>
    <w:p w14:paraId="598BE7BF" w14:textId="77777777" w:rsidR="004E5430" w:rsidRPr="00AA00E2" w:rsidRDefault="004E5430" w:rsidP="004E5430">
      <w:pPr>
        <w:suppressAutoHyphens/>
        <w:spacing w:after="0" w:line="240" w:lineRule="auto"/>
        <w:jc w:val="center"/>
        <w:rPr>
          <w:rFonts w:ascii="Times New Roman" w:eastAsia="SimSun" w:hAnsi="Times New Roman" w:cs="Times New Roman"/>
          <w:b/>
          <w:sz w:val="24"/>
          <w:szCs w:val="24"/>
          <w:lang w:eastAsia="hr-HR"/>
        </w:rPr>
      </w:pPr>
    </w:p>
    <w:p w14:paraId="674674B5" w14:textId="77777777" w:rsidR="004E5430" w:rsidRPr="00AA00E2" w:rsidRDefault="004E5430" w:rsidP="004E5430">
      <w:pPr>
        <w:suppressAutoHyphens/>
        <w:spacing w:after="0" w:line="240" w:lineRule="auto"/>
        <w:jc w:val="center"/>
        <w:rPr>
          <w:rFonts w:ascii="Times New Roman" w:eastAsia="SimSun" w:hAnsi="Times New Roman" w:cs="Times New Roman"/>
          <w:b/>
          <w:sz w:val="24"/>
          <w:szCs w:val="24"/>
          <w:lang w:eastAsia="hr-HR"/>
        </w:rPr>
      </w:pPr>
    </w:p>
    <w:p w14:paraId="14F83A4B" w14:textId="77777777" w:rsidR="004E5430" w:rsidRPr="00AA00E2" w:rsidRDefault="004E5430" w:rsidP="004E5430">
      <w:pPr>
        <w:suppressAutoHyphens/>
        <w:spacing w:after="0" w:line="240" w:lineRule="auto"/>
        <w:jc w:val="center"/>
        <w:rPr>
          <w:rFonts w:ascii="Times New Roman" w:eastAsia="SimSun" w:hAnsi="Times New Roman" w:cs="Times New Roman"/>
          <w:b/>
          <w:sz w:val="24"/>
          <w:szCs w:val="24"/>
          <w:lang w:eastAsia="hr-HR"/>
        </w:rPr>
      </w:pPr>
    </w:p>
    <w:p w14:paraId="11E1105D" w14:textId="77777777" w:rsidR="004E5430" w:rsidRPr="00AA00E2" w:rsidRDefault="004E5430" w:rsidP="004E5430">
      <w:pPr>
        <w:suppressAutoHyphens/>
        <w:spacing w:after="0" w:line="240" w:lineRule="auto"/>
        <w:jc w:val="center"/>
        <w:rPr>
          <w:rFonts w:ascii="Times New Roman" w:eastAsia="SimSun" w:hAnsi="Times New Roman" w:cs="Times New Roman"/>
          <w:b/>
          <w:sz w:val="24"/>
          <w:szCs w:val="24"/>
          <w:lang w:eastAsia="hr-HR"/>
        </w:rPr>
      </w:pPr>
    </w:p>
    <w:p w14:paraId="023D6D58" w14:textId="77777777" w:rsidR="004E5430" w:rsidRPr="00AA00E2" w:rsidRDefault="004E5430" w:rsidP="004E5430">
      <w:pPr>
        <w:suppressAutoHyphens/>
        <w:spacing w:after="0" w:line="240" w:lineRule="auto"/>
        <w:jc w:val="center"/>
        <w:rPr>
          <w:rFonts w:ascii="Times New Roman" w:eastAsia="SimSun" w:hAnsi="Times New Roman" w:cs="Times New Roman"/>
          <w:b/>
          <w:sz w:val="24"/>
          <w:szCs w:val="24"/>
          <w:lang w:eastAsia="hr-HR"/>
        </w:rPr>
      </w:pPr>
    </w:p>
    <w:p w14:paraId="09988D3B" w14:textId="77777777" w:rsidR="004A3264" w:rsidRPr="00AA00E2" w:rsidRDefault="004A3264" w:rsidP="004E5430">
      <w:pPr>
        <w:suppressAutoHyphens/>
        <w:spacing w:after="0" w:line="240" w:lineRule="auto"/>
        <w:jc w:val="center"/>
        <w:rPr>
          <w:rFonts w:ascii="Times New Roman" w:eastAsia="SimSun" w:hAnsi="Times New Roman" w:cs="Times New Roman"/>
          <w:b/>
          <w:sz w:val="24"/>
          <w:szCs w:val="24"/>
          <w:lang w:eastAsia="hr-HR"/>
        </w:rPr>
      </w:pPr>
    </w:p>
    <w:p w14:paraId="3C6ED61F" w14:textId="77777777" w:rsidR="004E5430" w:rsidRPr="00AA00E2" w:rsidRDefault="004E5430" w:rsidP="004E5430">
      <w:pPr>
        <w:suppressAutoHyphens/>
        <w:spacing w:after="0" w:line="240" w:lineRule="auto"/>
        <w:jc w:val="center"/>
        <w:rPr>
          <w:rFonts w:ascii="Times New Roman" w:eastAsia="SimSun" w:hAnsi="Times New Roman" w:cs="Times New Roman"/>
          <w:b/>
          <w:sz w:val="24"/>
          <w:szCs w:val="24"/>
          <w:lang w:eastAsia="hr-HR"/>
        </w:rPr>
      </w:pPr>
    </w:p>
    <w:p w14:paraId="03192AE3" w14:textId="77777777" w:rsidR="004E5430" w:rsidRPr="00AA00E2" w:rsidRDefault="004E5430" w:rsidP="004E5430">
      <w:pPr>
        <w:suppressAutoHyphens/>
        <w:spacing w:after="0" w:line="240" w:lineRule="auto"/>
        <w:jc w:val="center"/>
        <w:rPr>
          <w:rFonts w:ascii="Times New Roman" w:eastAsia="SimSun" w:hAnsi="Times New Roman" w:cs="Times New Roman"/>
          <w:b/>
          <w:sz w:val="24"/>
          <w:szCs w:val="24"/>
          <w:lang w:eastAsia="hr-HR"/>
        </w:rPr>
      </w:pPr>
    </w:p>
    <w:p w14:paraId="778F0387" w14:textId="77777777" w:rsidR="004E5430" w:rsidRPr="00AA00E2" w:rsidRDefault="004E5430" w:rsidP="004E5430">
      <w:pPr>
        <w:suppressAutoHyphens/>
        <w:spacing w:after="0" w:line="240" w:lineRule="auto"/>
        <w:jc w:val="center"/>
        <w:rPr>
          <w:rFonts w:ascii="Times New Roman" w:eastAsia="SimSun" w:hAnsi="Times New Roman" w:cs="Times New Roman"/>
          <w:b/>
          <w:sz w:val="24"/>
          <w:szCs w:val="24"/>
          <w:lang w:eastAsia="hr-HR"/>
        </w:rPr>
      </w:pPr>
    </w:p>
    <w:p w14:paraId="448753AC" w14:textId="77777777" w:rsidR="004E5430" w:rsidRPr="00AA00E2" w:rsidRDefault="004E5430" w:rsidP="004E5430">
      <w:pPr>
        <w:suppressAutoHyphens/>
        <w:spacing w:after="0" w:line="240" w:lineRule="auto"/>
        <w:jc w:val="center"/>
        <w:rPr>
          <w:rFonts w:ascii="Times New Roman" w:eastAsia="SimSun" w:hAnsi="Times New Roman" w:cs="Times New Roman"/>
          <w:b/>
          <w:sz w:val="24"/>
          <w:szCs w:val="24"/>
          <w:lang w:eastAsia="hr-HR"/>
        </w:rPr>
      </w:pPr>
    </w:p>
    <w:p w14:paraId="16A1C12F" w14:textId="77777777" w:rsidR="004E5430" w:rsidRPr="00AA00E2" w:rsidRDefault="004E5430" w:rsidP="004E5430">
      <w:pPr>
        <w:spacing w:after="0" w:line="240" w:lineRule="auto"/>
        <w:outlineLvl w:val="0"/>
        <w:rPr>
          <w:rFonts w:ascii="Times New Roman" w:eastAsia="Times New Roman" w:hAnsi="Times New Roman" w:cs="Times New Roman"/>
          <w:b/>
          <w:kern w:val="36"/>
          <w:sz w:val="24"/>
          <w:szCs w:val="24"/>
          <w:lang w:eastAsia="hr-HR"/>
        </w:rPr>
      </w:pPr>
    </w:p>
    <w:p w14:paraId="567CD76E" w14:textId="24807D9C" w:rsidR="004E5430" w:rsidRPr="00AA00E2" w:rsidRDefault="004E5430" w:rsidP="00BC0EEC">
      <w:pPr>
        <w:spacing w:after="0" w:line="240" w:lineRule="auto"/>
        <w:jc w:val="center"/>
        <w:outlineLvl w:val="0"/>
        <w:rPr>
          <w:rFonts w:ascii="Times New Roman" w:eastAsia="Times New Roman" w:hAnsi="Times New Roman" w:cs="Times New Roman"/>
          <w:b/>
          <w:kern w:val="36"/>
          <w:sz w:val="24"/>
          <w:szCs w:val="24"/>
          <w:lang w:eastAsia="hr-HR"/>
        </w:rPr>
      </w:pPr>
    </w:p>
    <w:p w14:paraId="705F90B4" w14:textId="77777777" w:rsidR="0043775A" w:rsidRPr="00AA00E2" w:rsidRDefault="0043775A" w:rsidP="00BC0EEC">
      <w:pPr>
        <w:spacing w:after="0" w:line="240" w:lineRule="auto"/>
        <w:jc w:val="center"/>
        <w:outlineLvl w:val="0"/>
        <w:rPr>
          <w:rFonts w:ascii="Times New Roman" w:eastAsia="Times New Roman" w:hAnsi="Times New Roman" w:cs="Times New Roman"/>
          <w:b/>
          <w:kern w:val="36"/>
          <w:sz w:val="24"/>
          <w:szCs w:val="24"/>
          <w:lang w:eastAsia="hr-HR"/>
        </w:rPr>
      </w:pPr>
    </w:p>
    <w:p w14:paraId="0E616903" w14:textId="77777777" w:rsidR="004E5430" w:rsidRPr="00AA00E2" w:rsidRDefault="004E5430" w:rsidP="004E5430">
      <w:pPr>
        <w:pBdr>
          <w:bottom w:val="single" w:sz="12" w:space="1" w:color="auto"/>
        </w:pBdr>
        <w:spacing w:after="0" w:line="240" w:lineRule="auto"/>
        <w:rPr>
          <w:rFonts w:ascii="Times New Roman" w:eastAsia="Times New Roman" w:hAnsi="Times New Roman" w:cs="Times New Roman"/>
          <w:sz w:val="24"/>
          <w:szCs w:val="24"/>
          <w:lang w:eastAsia="hr-HR"/>
        </w:rPr>
      </w:pPr>
    </w:p>
    <w:p w14:paraId="7C2B0283" w14:textId="4611DB82" w:rsidR="004A3264" w:rsidRPr="00AA00E2" w:rsidRDefault="004A3264" w:rsidP="004A3264">
      <w:pPr>
        <w:spacing w:after="0" w:line="240" w:lineRule="auto"/>
        <w:jc w:val="center"/>
        <w:rPr>
          <w:rFonts w:ascii="Times New Roman" w:eastAsia="Times New Roman" w:hAnsi="Times New Roman" w:cs="Times New Roman"/>
          <w:b/>
          <w:color w:val="000000" w:themeColor="text1"/>
          <w:sz w:val="24"/>
          <w:szCs w:val="24"/>
          <w:lang w:eastAsia="hr-HR"/>
        </w:rPr>
      </w:pPr>
      <w:r w:rsidRPr="00AA00E2">
        <w:rPr>
          <w:rFonts w:ascii="Times New Roman" w:eastAsia="Times New Roman" w:hAnsi="Times New Roman" w:cs="Times New Roman"/>
          <w:b/>
          <w:sz w:val="24"/>
          <w:szCs w:val="24"/>
          <w:lang w:eastAsia="hr-HR"/>
        </w:rPr>
        <w:t>Zagreb,</w:t>
      </w:r>
      <w:r w:rsidR="00B95379" w:rsidRPr="00AA00E2">
        <w:rPr>
          <w:rFonts w:ascii="Times New Roman" w:eastAsia="Times New Roman" w:hAnsi="Times New Roman" w:cs="Times New Roman"/>
          <w:b/>
          <w:sz w:val="24"/>
          <w:szCs w:val="24"/>
          <w:lang w:eastAsia="hr-HR"/>
        </w:rPr>
        <w:t xml:space="preserve"> </w:t>
      </w:r>
      <w:r w:rsidR="005E23F1" w:rsidRPr="00AA00E2">
        <w:rPr>
          <w:rFonts w:ascii="Times New Roman" w:eastAsia="Times New Roman" w:hAnsi="Times New Roman" w:cs="Times New Roman"/>
          <w:b/>
          <w:sz w:val="24"/>
          <w:szCs w:val="24"/>
          <w:lang w:eastAsia="hr-HR"/>
        </w:rPr>
        <w:t>kolovoz</w:t>
      </w:r>
      <w:r w:rsidR="0043775A" w:rsidRPr="00AA00E2">
        <w:rPr>
          <w:rFonts w:ascii="Times New Roman" w:eastAsia="Times New Roman" w:hAnsi="Times New Roman" w:cs="Times New Roman"/>
          <w:b/>
          <w:color w:val="000000" w:themeColor="text1"/>
          <w:sz w:val="24"/>
          <w:szCs w:val="24"/>
          <w:lang w:eastAsia="hr-HR"/>
        </w:rPr>
        <w:t xml:space="preserve"> </w:t>
      </w:r>
      <w:r w:rsidRPr="00AA00E2">
        <w:rPr>
          <w:rFonts w:ascii="Times New Roman" w:eastAsia="Times New Roman" w:hAnsi="Times New Roman" w:cs="Times New Roman"/>
          <w:b/>
          <w:color w:val="000000" w:themeColor="text1"/>
          <w:sz w:val="24"/>
          <w:szCs w:val="24"/>
          <w:lang w:eastAsia="hr-HR"/>
        </w:rPr>
        <w:t>202</w:t>
      </w:r>
      <w:r w:rsidR="0030613A" w:rsidRPr="00AA00E2">
        <w:rPr>
          <w:rFonts w:ascii="Times New Roman" w:eastAsia="Times New Roman" w:hAnsi="Times New Roman" w:cs="Times New Roman"/>
          <w:b/>
          <w:color w:val="000000" w:themeColor="text1"/>
          <w:sz w:val="24"/>
          <w:szCs w:val="24"/>
          <w:lang w:eastAsia="hr-HR"/>
        </w:rPr>
        <w:t>2</w:t>
      </w:r>
      <w:r w:rsidRPr="00AA00E2">
        <w:rPr>
          <w:rFonts w:ascii="Times New Roman" w:eastAsia="Times New Roman" w:hAnsi="Times New Roman" w:cs="Times New Roman"/>
          <w:b/>
          <w:color w:val="000000" w:themeColor="text1"/>
          <w:sz w:val="24"/>
          <w:szCs w:val="24"/>
          <w:lang w:eastAsia="hr-HR"/>
        </w:rPr>
        <w:t>.</w:t>
      </w:r>
    </w:p>
    <w:p w14:paraId="73B96A7C" w14:textId="2B3709D7" w:rsidR="00286115" w:rsidRPr="00AA00E2" w:rsidRDefault="00286115" w:rsidP="004A3264">
      <w:pPr>
        <w:spacing w:after="0" w:line="240" w:lineRule="auto"/>
        <w:jc w:val="center"/>
        <w:rPr>
          <w:rFonts w:ascii="Times New Roman" w:eastAsia="Times New Roman" w:hAnsi="Times New Roman" w:cs="Times New Roman"/>
          <w:b/>
          <w:sz w:val="24"/>
          <w:szCs w:val="24"/>
          <w:lang w:eastAsia="hr-HR"/>
        </w:rPr>
      </w:pPr>
    </w:p>
    <w:p w14:paraId="29C15368" w14:textId="77777777" w:rsidR="001161AB" w:rsidRPr="00AA00E2" w:rsidRDefault="001161AB" w:rsidP="00BC0EEC">
      <w:pPr>
        <w:spacing w:after="0" w:line="240" w:lineRule="auto"/>
        <w:jc w:val="center"/>
        <w:outlineLvl w:val="0"/>
        <w:rPr>
          <w:rFonts w:ascii="Times New Roman" w:eastAsia="Times New Roman" w:hAnsi="Times New Roman" w:cs="Times New Roman"/>
          <w:b/>
          <w:kern w:val="36"/>
          <w:sz w:val="24"/>
          <w:szCs w:val="24"/>
          <w:lang w:eastAsia="hr-HR"/>
        </w:rPr>
      </w:pPr>
    </w:p>
    <w:p w14:paraId="0B32C099" w14:textId="42DFDC7C" w:rsidR="00C46DDC" w:rsidRPr="00AA00E2" w:rsidRDefault="00C12EA1" w:rsidP="00C46DDC">
      <w:pPr>
        <w:spacing w:after="0" w:line="240" w:lineRule="auto"/>
        <w:jc w:val="center"/>
        <w:rPr>
          <w:rFonts w:ascii="Times New Roman" w:eastAsia="SimSun" w:hAnsi="Times New Roman" w:cs="Times New Roman"/>
          <w:b/>
          <w:sz w:val="24"/>
          <w:szCs w:val="24"/>
          <w:lang w:eastAsia="hr-HR"/>
        </w:rPr>
      </w:pPr>
      <w:r w:rsidRPr="00AA00E2">
        <w:rPr>
          <w:rFonts w:ascii="Times New Roman" w:eastAsia="Times New Roman" w:hAnsi="Times New Roman" w:cs="Times New Roman"/>
          <w:b/>
          <w:sz w:val="24"/>
          <w:szCs w:val="24"/>
          <w:lang w:eastAsia="hr-HR"/>
        </w:rPr>
        <w:t>P</w:t>
      </w:r>
      <w:r w:rsidR="004E5430" w:rsidRPr="00AA00E2">
        <w:rPr>
          <w:rFonts w:ascii="Times New Roman" w:eastAsia="Times New Roman" w:hAnsi="Times New Roman" w:cs="Times New Roman"/>
          <w:b/>
          <w:sz w:val="24"/>
          <w:szCs w:val="24"/>
          <w:lang w:eastAsia="hr-HR"/>
        </w:rPr>
        <w:t xml:space="preserve">RIJEDLOG ZAKONA </w:t>
      </w:r>
      <w:r w:rsidR="00C46DDC" w:rsidRPr="00AA00E2">
        <w:rPr>
          <w:rFonts w:ascii="Times New Roman" w:eastAsia="SimSun" w:hAnsi="Times New Roman" w:cs="Times New Roman"/>
          <w:b/>
          <w:spacing w:val="-3"/>
          <w:sz w:val="24"/>
          <w:szCs w:val="24"/>
          <w:lang w:eastAsia="hr-HR"/>
        </w:rPr>
        <w:t>O I</w:t>
      </w:r>
      <w:r w:rsidR="00C46DDC" w:rsidRPr="00AA00E2">
        <w:rPr>
          <w:rFonts w:ascii="Times New Roman" w:eastAsia="SimSun" w:hAnsi="Times New Roman" w:cs="Times New Roman"/>
          <w:b/>
          <w:sz w:val="24"/>
          <w:szCs w:val="24"/>
          <w:lang w:eastAsia="hr-HR"/>
        </w:rPr>
        <w:t xml:space="preserve">ZMJENAMA ZAKONA </w:t>
      </w:r>
    </w:p>
    <w:p w14:paraId="35136C13" w14:textId="5DA08030" w:rsidR="00C46DDC" w:rsidRPr="00AA00E2" w:rsidRDefault="00C46DDC" w:rsidP="00C46DDC">
      <w:pPr>
        <w:spacing w:after="0" w:line="240" w:lineRule="auto"/>
        <w:jc w:val="center"/>
        <w:rPr>
          <w:rFonts w:ascii="Times New Roman" w:eastAsia="Times New Roman" w:hAnsi="Times New Roman" w:cs="Times New Roman"/>
          <w:b/>
          <w:bCs/>
          <w:kern w:val="36"/>
          <w:sz w:val="24"/>
          <w:szCs w:val="24"/>
          <w:lang w:eastAsia="hr-HR"/>
        </w:rPr>
      </w:pPr>
      <w:r w:rsidRPr="00AA00E2">
        <w:rPr>
          <w:rFonts w:ascii="Times New Roman" w:eastAsia="SimSun" w:hAnsi="Times New Roman" w:cs="Times New Roman"/>
          <w:b/>
          <w:sz w:val="24"/>
          <w:szCs w:val="24"/>
          <w:lang w:eastAsia="hr-HR"/>
        </w:rPr>
        <w:t xml:space="preserve">O </w:t>
      </w:r>
      <w:r w:rsidR="001D34D4" w:rsidRPr="00AA00E2">
        <w:rPr>
          <w:rFonts w:ascii="Times New Roman" w:eastAsia="SimSun" w:hAnsi="Times New Roman" w:cs="Times New Roman"/>
          <w:b/>
          <w:sz w:val="24"/>
          <w:szCs w:val="24"/>
          <w:lang w:eastAsia="hr-HR"/>
        </w:rPr>
        <w:t>IGRAMA NA SREĆU</w:t>
      </w:r>
    </w:p>
    <w:p w14:paraId="4525DB1C" w14:textId="77777777" w:rsidR="00C46DDC" w:rsidRPr="00AA00E2" w:rsidRDefault="00C46DDC" w:rsidP="00C46DDC">
      <w:pPr>
        <w:spacing w:after="0" w:line="240" w:lineRule="auto"/>
        <w:rPr>
          <w:rFonts w:ascii="Times New Roman" w:eastAsia="Times New Roman" w:hAnsi="Times New Roman" w:cs="Times New Roman"/>
          <w:b/>
          <w:bCs/>
          <w:color w:val="FF0000"/>
          <w:kern w:val="36"/>
          <w:sz w:val="24"/>
          <w:szCs w:val="24"/>
          <w:lang w:eastAsia="hr-HR"/>
        </w:rPr>
      </w:pPr>
    </w:p>
    <w:p w14:paraId="5853A294" w14:textId="4D65FECD" w:rsidR="004E5430" w:rsidRPr="00AA00E2" w:rsidRDefault="004E5430" w:rsidP="001213F3">
      <w:pPr>
        <w:spacing w:after="0" w:line="240" w:lineRule="auto"/>
        <w:rPr>
          <w:rFonts w:ascii="Times New Roman" w:eastAsia="Times New Roman" w:hAnsi="Times New Roman" w:cs="Times New Roman"/>
          <w:b/>
          <w:bCs/>
          <w:kern w:val="36"/>
          <w:sz w:val="24"/>
          <w:szCs w:val="24"/>
          <w:lang w:eastAsia="hr-HR"/>
        </w:rPr>
      </w:pPr>
      <w:r w:rsidRPr="00AA00E2">
        <w:rPr>
          <w:rFonts w:ascii="Times New Roman" w:eastAsia="Times New Roman" w:hAnsi="Times New Roman" w:cs="Times New Roman"/>
          <w:b/>
          <w:bCs/>
          <w:kern w:val="36"/>
          <w:sz w:val="24"/>
          <w:szCs w:val="24"/>
          <w:lang w:eastAsia="hr-HR"/>
        </w:rPr>
        <w:t>I.</w:t>
      </w:r>
      <w:r w:rsidR="001213F3">
        <w:rPr>
          <w:rFonts w:ascii="Times New Roman" w:eastAsia="Times New Roman" w:hAnsi="Times New Roman" w:cs="Times New Roman"/>
          <w:b/>
          <w:bCs/>
          <w:kern w:val="36"/>
          <w:sz w:val="24"/>
          <w:szCs w:val="24"/>
          <w:lang w:eastAsia="hr-HR"/>
        </w:rPr>
        <w:tab/>
      </w:r>
      <w:r w:rsidRPr="00AA00E2">
        <w:rPr>
          <w:rFonts w:ascii="Times New Roman" w:eastAsia="Times New Roman" w:hAnsi="Times New Roman" w:cs="Times New Roman"/>
          <w:b/>
          <w:bCs/>
          <w:kern w:val="36"/>
          <w:sz w:val="24"/>
          <w:szCs w:val="24"/>
          <w:lang w:eastAsia="hr-HR"/>
        </w:rPr>
        <w:t>USTAVNA OSNOVA ZA DONOŠENJE ZAKONA</w:t>
      </w:r>
    </w:p>
    <w:p w14:paraId="07F7CC87" w14:textId="77777777" w:rsidR="00845D42" w:rsidRPr="00AA00E2" w:rsidRDefault="00845D42" w:rsidP="00C46DDC">
      <w:pPr>
        <w:spacing w:after="0" w:line="240" w:lineRule="auto"/>
        <w:ind w:firstLine="708"/>
        <w:rPr>
          <w:rFonts w:ascii="Times New Roman" w:eastAsia="Times New Roman" w:hAnsi="Times New Roman" w:cs="Times New Roman"/>
          <w:b/>
          <w:bCs/>
          <w:kern w:val="36"/>
          <w:sz w:val="24"/>
          <w:szCs w:val="24"/>
          <w:lang w:eastAsia="hr-HR"/>
        </w:rPr>
      </w:pPr>
    </w:p>
    <w:p w14:paraId="7CFDCBC1" w14:textId="10EB4577" w:rsidR="00845D42" w:rsidRPr="00AA00E2" w:rsidRDefault="00845D42" w:rsidP="00845D42">
      <w:pPr>
        <w:spacing w:after="0" w:line="240" w:lineRule="auto"/>
        <w:ind w:firstLine="708"/>
        <w:jc w:val="both"/>
        <w:rPr>
          <w:rFonts w:ascii="Times New Roman" w:eastAsia="Calibri" w:hAnsi="Times New Roman" w:cs="Times New Roman"/>
          <w:sz w:val="24"/>
          <w:szCs w:val="24"/>
        </w:rPr>
      </w:pPr>
      <w:r w:rsidRPr="00AA00E2">
        <w:rPr>
          <w:rFonts w:ascii="Times New Roman" w:eastAsia="Calibri" w:hAnsi="Times New Roman" w:cs="Times New Roman"/>
          <w:color w:val="000000"/>
          <w:sz w:val="24"/>
          <w:szCs w:val="24"/>
        </w:rPr>
        <w:t xml:space="preserve">Ustavna osnova za donošenje ovoga Zakona sadržana je u </w:t>
      </w:r>
      <w:r w:rsidR="001213F3">
        <w:rPr>
          <w:rFonts w:ascii="Times New Roman" w:eastAsia="Calibri" w:hAnsi="Times New Roman" w:cs="Times New Roman"/>
          <w:color w:val="000000"/>
          <w:sz w:val="24"/>
          <w:szCs w:val="24"/>
        </w:rPr>
        <w:t xml:space="preserve">odredbi </w:t>
      </w:r>
      <w:r w:rsidRPr="00AA00E2">
        <w:rPr>
          <w:rFonts w:ascii="Times New Roman" w:eastAsia="Calibri" w:hAnsi="Times New Roman" w:cs="Times New Roman"/>
          <w:color w:val="000000"/>
          <w:sz w:val="24"/>
          <w:szCs w:val="24"/>
        </w:rPr>
        <w:t>člank</w:t>
      </w:r>
      <w:r w:rsidR="001213F3">
        <w:rPr>
          <w:rFonts w:ascii="Times New Roman" w:eastAsia="Calibri" w:hAnsi="Times New Roman" w:cs="Times New Roman"/>
          <w:color w:val="000000"/>
          <w:sz w:val="24"/>
          <w:szCs w:val="24"/>
        </w:rPr>
        <w:t>a</w:t>
      </w:r>
      <w:r w:rsidRPr="00AA00E2">
        <w:rPr>
          <w:rFonts w:ascii="Times New Roman" w:eastAsia="Calibri" w:hAnsi="Times New Roman" w:cs="Times New Roman"/>
          <w:color w:val="000000"/>
          <w:sz w:val="24"/>
          <w:szCs w:val="24"/>
        </w:rPr>
        <w:t xml:space="preserve"> 2. stavk</w:t>
      </w:r>
      <w:r w:rsidR="001213F3">
        <w:rPr>
          <w:rFonts w:ascii="Times New Roman" w:eastAsia="Calibri" w:hAnsi="Times New Roman" w:cs="Times New Roman"/>
          <w:color w:val="000000"/>
          <w:sz w:val="24"/>
          <w:szCs w:val="24"/>
        </w:rPr>
        <w:t>a</w:t>
      </w:r>
      <w:r w:rsidRPr="00AA00E2">
        <w:rPr>
          <w:rFonts w:ascii="Times New Roman" w:eastAsia="Calibri" w:hAnsi="Times New Roman" w:cs="Times New Roman"/>
          <w:color w:val="000000"/>
          <w:sz w:val="24"/>
          <w:szCs w:val="24"/>
        </w:rPr>
        <w:t xml:space="preserve"> 4. podstavk</w:t>
      </w:r>
      <w:r w:rsidR="001213F3">
        <w:rPr>
          <w:rFonts w:ascii="Times New Roman" w:eastAsia="Calibri" w:hAnsi="Times New Roman" w:cs="Times New Roman"/>
          <w:color w:val="000000"/>
          <w:sz w:val="24"/>
          <w:szCs w:val="24"/>
        </w:rPr>
        <w:t>a</w:t>
      </w:r>
      <w:r w:rsidRPr="00AA00E2">
        <w:rPr>
          <w:rFonts w:ascii="Times New Roman" w:eastAsia="Calibri" w:hAnsi="Times New Roman" w:cs="Times New Roman"/>
          <w:color w:val="000000"/>
          <w:sz w:val="24"/>
          <w:szCs w:val="24"/>
        </w:rPr>
        <w:t xml:space="preserve"> 1. Ustava Republike Hrvatske (Narodne novine, br. 85/10</w:t>
      </w:r>
      <w:r w:rsidR="001213F3">
        <w:rPr>
          <w:rFonts w:ascii="Times New Roman" w:eastAsia="Calibri" w:hAnsi="Times New Roman" w:cs="Times New Roman"/>
          <w:color w:val="000000"/>
          <w:sz w:val="24"/>
          <w:szCs w:val="24"/>
        </w:rPr>
        <w:t>. -</w:t>
      </w:r>
      <w:r w:rsidRPr="00AA00E2">
        <w:rPr>
          <w:rFonts w:ascii="Times New Roman" w:eastAsia="Calibri" w:hAnsi="Times New Roman" w:cs="Times New Roman"/>
          <w:color w:val="000000"/>
          <w:sz w:val="24"/>
          <w:szCs w:val="24"/>
        </w:rPr>
        <w:t xml:space="preserve"> pročišćeni tekst i 5/14</w:t>
      </w:r>
      <w:r w:rsidR="001213F3">
        <w:rPr>
          <w:rFonts w:ascii="Times New Roman" w:eastAsia="Calibri" w:hAnsi="Times New Roman" w:cs="Times New Roman"/>
          <w:color w:val="000000"/>
          <w:sz w:val="24"/>
          <w:szCs w:val="24"/>
        </w:rPr>
        <w:t>. -</w:t>
      </w:r>
      <w:r w:rsidRPr="00AA00E2">
        <w:rPr>
          <w:rFonts w:ascii="Times New Roman" w:eastAsia="Calibri" w:hAnsi="Times New Roman" w:cs="Times New Roman"/>
          <w:color w:val="000000"/>
          <w:sz w:val="24"/>
          <w:szCs w:val="24"/>
        </w:rPr>
        <w:t xml:space="preserve"> Odluka Ustavnog suda Republike Hrvatske).</w:t>
      </w:r>
    </w:p>
    <w:p w14:paraId="1B90E6B4" w14:textId="77777777" w:rsidR="004E5430" w:rsidRPr="00AA00E2" w:rsidRDefault="004E5430" w:rsidP="004E5430">
      <w:pPr>
        <w:spacing w:after="0" w:line="240" w:lineRule="auto"/>
        <w:ind w:firstLine="708"/>
        <w:jc w:val="both"/>
        <w:rPr>
          <w:rFonts w:ascii="Times New Roman" w:eastAsia="Times New Roman" w:hAnsi="Times New Roman" w:cs="Times New Roman"/>
          <w:sz w:val="24"/>
          <w:szCs w:val="24"/>
        </w:rPr>
      </w:pPr>
    </w:p>
    <w:p w14:paraId="157E3F24" w14:textId="77777777" w:rsidR="004E5430" w:rsidRPr="00AA00E2" w:rsidRDefault="004E5430" w:rsidP="004E5430">
      <w:pPr>
        <w:spacing w:after="0" w:line="240" w:lineRule="auto"/>
        <w:jc w:val="both"/>
        <w:rPr>
          <w:rFonts w:ascii="Times New Roman" w:eastAsia="Times New Roman" w:hAnsi="Times New Roman" w:cs="Times New Roman"/>
          <w:b/>
          <w:bCs/>
          <w:color w:val="FF0000"/>
          <w:sz w:val="24"/>
          <w:szCs w:val="24"/>
        </w:rPr>
      </w:pPr>
    </w:p>
    <w:p w14:paraId="2749096B" w14:textId="62F95F22" w:rsidR="004E5430" w:rsidRPr="00AA00E2" w:rsidRDefault="001213F3" w:rsidP="009150F8">
      <w:pPr>
        <w:spacing w:after="0" w:line="240" w:lineRule="auto"/>
        <w:ind w:left="709" w:hanging="709"/>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II.</w:t>
      </w:r>
      <w:r>
        <w:rPr>
          <w:rFonts w:ascii="Times New Roman" w:eastAsia="Times New Roman" w:hAnsi="Times New Roman" w:cs="Times New Roman"/>
          <w:b/>
          <w:bCs/>
          <w:sz w:val="24"/>
          <w:szCs w:val="24"/>
        </w:rPr>
        <w:tab/>
      </w:r>
      <w:r w:rsidR="004E5430" w:rsidRPr="00AA00E2">
        <w:rPr>
          <w:rFonts w:ascii="Times New Roman" w:eastAsia="Times New Roman" w:hAnsi="Times New Roman" w:cs="Times New Roman"/>
          <w:b/>
          <w:bCs/>
          <w:sz w:val="24"/>
          <w:szCs w:val="24"/>
        </w:rPr>
        <w:t xml:space="preserve">OCJENA STANJA I OSNOVNA PITANJA KOJA SE </w:t>
      </w:r>
      <w:r w:rsidR="0025709C" w:rsidRPr="00AA00E2">
        <w:rPr>
          <w:rFonts w:ascii="Times New Roman" w:eastAsia="Times New Roman" w:hAnsi="Times New Roman" w:cs="Times New Roman"/>
          <w:b/>
          <w:bCs/>
          <w:sz w:val="24"/>
          <w:szCs w:val="24"/>
        </w:rPr>
        <w:t>TREBAJU UREDITI</w:t>
      </w:r>
      <w:r w:rsidR="004A3264" w:rsidRPr="00AA00E2">
        <w:rPr>
          <w:rFonts w:ascii="Times New Roman" w:eastAsia="Times New Roman" w:hAnsi="Times New Roman" w:cs="Times New Roman"/>
          <w:b/>
          <w:bCs/>
          <w:sz w:val="24"/>
          <w:szCs w:val="24"/>
        </w:rPr>
        <w:t xml:space="preserve"> </w:t>
      </w:r>
      <w:r w:rsidR="004E5430" w:rsidRPr="00AA00E2">
        <w:rPr>
          <w:rFonts w:ascii="Times New Roman" w:eastAsia="Times New Roman" w:hAnsi="Times New Roman" w:cs="Times New Roman"/>
          <w:b/>
          <w:bCs/>
          <w:sz w:val="24"/>
          <w:szCs w:val="24"/>
        </w:rPr>
        <w:t>ZAKONOM TE POSLJEDICE KOJE ĆE DONOŠENJEM ZAKONA PROISTEĆI</w:t>
      </w:r>
    </w:p>
    <w:p w14:paraId="612F72AD" w14:textId="77777777" w:rsidR="00845D42" w:rsidRPr="00AA00E2" w:rsidRDefault="00845D42" w:rsidP="002552D1">
      <w:pPr>
        <w:spacing w:after="0" w:line="240" w:lineRule="auto"/>
        <w:ind w:firstLine="708"/>
        <w:jc w:val="both"/>
        <w:rPr>
          <w:rFonts w:ascii="Times New Roman" w:eastAsia="Times New Roman" w:hAnsi="Times New Roman" w:cs="Times New Roman"/>
          <w:b/>
          <w:bCs/>
          <w:sz w:val="24"/>
          <w:szCs w:val="24"/>
        </w:rPr>
      </w:pPr>
    </w:p>
    <w:p w14:paraId="6CF4A6DF" w14:textId="503CEFC2" w:rsidR="00B72BFA" w:rsidRPr="00AA00E2" w:rsidRDefault="00243F74" w:rsidP="001213F3">
      <w:pPr>
        <w:spacing w:after="0" w:line="240" w:lineRule="auto"/>
        <w:ind w:firstLine="709"/>
        <w:jc w:val="both"/>
        <w:rPr>
          <w:rFonts w:ascii="Times New Roman" w:eastAsia="Calibri" w:hAnsi="Times New Roman" w:cs="Times New Roman"/>
          <w:color w:val="000000"/>
          <w:sz w:val="24"/>
          <w:szCs w:val="24"/>
        </w:rPr>
      </w:pPr>
      <w:r w:rsidRPr="00AA00E2">
        <w:rPr>
          <w:rFonts w:ascii="Times New Roman" w:eastAsia="Calibri" w:hAnsi="Times New Roman" w:cs="Times New Roman"/>
          <w:color w:val="000000"/>
          <w:sz w:val="24"/>
          <w:szCs w:val="24"/>
        </w:rPr>
        <w:t>Pr</w:t>
      </w:r>
      <w:r w:rsidR="00845D42" w:rsidRPr="00AA00E2">
        <w:rPr>
          <w:rFonts w:ascii="Times New Roman" w:eastAsia="Calibri" w:hAnsi="Times New Roman" w:cs="Times New Roman"/>
          <w:color w:val="000000"/>
          <w:sz w:val="24"/>
          <w:szCs w:val="24"/>
        </w:rPr>
        <w:t>iređivanje igara na sreću i nagradnih igara u Republici Hrvatskoj regulirano je Zakonom o igrama na sreću (</w:t>
      </w:r>
      <w:r w:rsidR="001213F3">
        <w:rPr>
          <w:rFonts w:ascii="Times New Roman" w:eastAsia="Calibri" w:hAnsi="Times New Roman" w:cs="Times New Roman"/>
          <w:color w:val="000000"/>
          <w:sz w:val="24"/>
          <w:szCs w:val="24"/>
        </w:rPr>
        <w:t>„</w:t>
      </w:r>
      <w:r w:rsidR="00845D42" w:rsidRPr="00AA00E2">
        <w:rPr>
          <w:rFonts w:ascii="Times New Roman" w:eastAsia="Calibri" w:hAnsi="Times New Roman" w:cs="Times New Roman"/>
          <w:color w:val="000000"/>
          <w:sz w:val="24"/>
          <w:szCs w:val="24"/>
        </w:rPr>
        <w:t>Narodne novine</w:t>
      </w:r>
      <w:r w:rsidR="001213F3">
        <w:rPr>
          <w:rFonts w:ascii="Times New Roman" w:eastAsia="Calibri" w:hAnsi="Times New Roman" w:cs="Times New Roman"/>
          <w:color w:val="000000"/>
          <w:sz w:val="24"/>
          <w:szCs w:val="24"/>
        </w:rPr>
        <w:t>“</w:t>
      </w:r>
      <w:r w:rsidR="00845D42" w:rsidRPr="00AA00E2">
        <w:rPr>
          <w:rFonts w:ascii="Times New Roman" w:eastAsia="Calibri" w:hAnsi="Times New Roman" w:cs="Times New Roman"/>
          <w:color w:val="000000"/>
          <w:sz w:val="24"/>
          <w:szCs w:val="24"/>
        </w:rPr>
        <w:t>, br. 87/09</w:t>
      </w:r>
      <w:r w:rsidR="001213F3">
        <w:rPr>
          <w:rFonts w:ascii="Times New Roman" w:eastAsia="Calibri" w:hAnsi="Times New Roman" w:cs="Times New Roman"/>
          <w:color w:val="000000"/>
          <w:sz w:val="24"/>
          <w:szCs w:val="24"/>
        </w:rPr>
        <w:t>.</w:t>
      </w:r>
      <w:r w:rsidR="00845D42" w:rsidRPr="00AA00E2">
        <w:rPr>
          <w:rFonts w:ascii="Times New Roman" w:eastAsia="Calibri" w:hAnsi="Times New Roman" w:cs="Times New Roman"/>
          <w:color w:val="000000"/>
          <w:sz w:val="24"/>
          <w:szCs w:val="24"/>
        </w:rPr>
        <w:t>, 35/13</w:t>
      </w:r>
      <w:r w:rsidR="001213F3">
        <w:rPr>
          <w:rFonts w:ascii="Times New Roman" w:eastAsia="Calibri" w:hAnsi="Times New Roman" w:cs="Times New Roman"/>
          <w:color w:val="000000"/>
          <w:sz w:val="24"/>
          <w:szCs w:val="24"/>
        </w:rPr>
        <w:t>.</w:t>
      </w:r>
      <w:r w:rsidR="00AF6746" w:rsidRPr="00AA00E2">
        <w:rPr>
          <w:rFonts w:ascii="Times New Roman" w:eastAsia="Calibri" w:hAnsi="Times New Roman" w:cs="Times New Roman"/>
          <w:color w:val="000000"/>
          <w:sz w:val="24"/>
          <w:szCs w:val="24"/>
        </w:rPr>
        <w:t xml:space="preserve">, </w:t>
      </w:r>
      <w:r w:rsidR="00845D42" w:rsidRPr="00AA00E2">
        <w:rPr>
          <w:rFonts w:ascii="Times New Roman" w:eastAsia="Calibri" w:hAnsi="Times New Roman" w:cs="Times New Roman"/>
          <w:color w:val="000000"/>
          <w:sz w:val="24"/>
          <w:szCs w:val="24"/>
        </w:rPr>
        <w:t>158/13</w:t>
      </w:r>
      <w:r w:rsidR="001213F3">
        <w:rPr>
          <w:rFonts w:ascii="Times New Roman" w:eastAsia="Calibri" w:hAnsi="Times New Roman" w:cs="Times New Roman"/>
          <w:color w:val="000000"/>
          <w:sz w:val="24"/>
          <w:szCs w:val="24"/>
        </w:rPr>
        <w:t>.</w:t>
      </w:r>
      <w:r w:rsidR="00AF6746" w:rsidRPr="00AA00E2">
        <w:rPr>
          <w:rFonts w:ascii="Times New Roman" w:eastAsia="Calibri" w:hAnsi="Times New Roman" w:cs="Times New Roman"/>
          <w:color w:val="000000"/>
          <w:sz w:val="24"/>
          <w:szCs w:val="24"/>
        </w:rPr>
        <w:t>, 41/14</w:t>
      </w:r>
      <w:r w:rsidR="001213F3">
        <w:rPr>
          <w:rFonts w:ascii="Times New Roman" w:eastAsia="Calibri" w:hAnsi="Times New Roman" w:cs="Times New Roman"/>
          <w:color w:val="000000"/>
          <w:sz w:val="24"/>
          <w:szCs w:val="24"/>
        </w:rPr>
        <w:t>. i</w:t>
      </w:r>
      <w:r w:rsidR="00AF6746" w:rsidRPr="00AA00E2">
        <w:rPr>
          <w:rFonts w:ascii="Times New Roman" w:eastAsia="Calibri" w:hAnsi="Times New Roman" w:cs="Times New Roman"/>
          <w:color w:val="000000"/>
          <w:sz w:val="24"/>
          <w:szCs w:val="24"/>
        </w:rPr>
        <w:t xml:space="preserve"> 143/14</w:t>
      </w:r>
      <w:r w:rsidR="001213F3">
        <w:rPr>
          <w:rFonts w:ascii="Times New Roman" w:eastAsia="Calibri" w:hAnsi="Times New Roman" w:cs="Times New Roman"/>
          <w:color w:val="000000"/>
          <w:sz w:val="24"/>
          <w:szCs w:val="24"/>
        </w:rPr>
        <w:t>.</w:t>
      </w:r>
      <w:r w:rsidR="009150F8">
        <w:rPr>
          <w:rFonts w:ascii="Times New Roman" w:eastAsia="Calibri" w:hAnsi="Times New Roman" w:cs="Times New Roman"/>
          <w:color w:val="000000"/>
          <w:sz w:val="24"/>
          <w:szCs w:val="24"/>
        </w:rPr>
        <w:t>, u daljnjem tekstu: Zakon</w:t>
      </w:r>
      <w:r w:rsidR="00AF6746" w:rsidRPr="00AA00E2">
        <w:rPr>
          <w:rFonts w:ascii="Times New Roman" w:eastAsia="Calibri" w:hAnsi="Times New Roman" w:cs="Times New Roman"/>
          <w:color w:val="000000"/>
          <w:sz w:val="24"/>
          <w:szCs w:val="24"/>
        </w:rPr>
        <w:t>)</w:t>
      </w:r>
      <w:r w:rsidR="00845D42" w:rsidRPr="00AA00E2">
        <w:rPr>
          <w:rFonts w:ascii="Times New Roman" w:eastAsia="Calibri" w:hAnsi="Times New Roman" w:cs="Times New Roman"/>
          <w:color w:val="000000"/>
          <w:sz w:val="24"/>
          <w:szCs w:val="24"/>
        </w:rPr>
        <w:t xml:space="preserve"> koji je stupio na snagu 1. siječnja 2010. i kojim je uređen sustav igara na sreću temeljen na nacionalnim licenciranim priređivačima koji posluju unutar zakonom</w:t>
      </w:r>
      <w:r w:rsidR="00B72BFA" w:rsidRPr="00AA00E2">
        <w:rPr>
          <w:rFonts w:ascii="Times New Roman" w:eastAsia="Calibri" w:hAnsi="Times New Roman" w:cs="Times New Roman"/>
          <w:color w:val="000000"/>
          <w:sz w:val="24"/>
          <w:szCs w:val="24"/>
        </w:rPr>
        <w:t xml:space="preserve"> i podzakonskim propisima</w:t>
      </w:r>
      <w:r w:rsidR="00845D42" w:rsidRPr="00AA00E2">
        <w:rPr>
          <w:rFonts w:ascii="Times New Roman" w:eastAsia="Calibri" w:hAnsi="Times New Roman" w:cs="Times New Roman"/>
          <w:color w:val="000000"/>
          <w:sz w:val="24"/>
          <w:szCs w:val="24"/>
        </w:rPr>
        <w:t xml:space="preserve"> reguliranih normi</w:t>
      </w:r>
      <w:r w:rsidR="00B72BFA" w:rsidRPr="00AA00E2">
        <w:rPr>
          <w:rFonts w:ascii="Times New Roman" w:eastAsia="Calibri" w:hAnsi="Times New Roman" w:cs="Times New Roman"/>
          <w:color w:val="000000"/>
          <w:sz w:val="24"/>
          <w:szCs w:val="24"/>
        </w:rPr>
        <w:t>.</w:t>
      </w:r>
    </w:p>
    <w:p w14:paraId="40285F12" w14:textId="77777777" w:rsidR="00F05077" w:rsidRPr="00AA00E2" w:rsidRDefault="00F05077" w:rsidP="002552D1">
      <w:pPr>
        <w:spacing w:after="0" w:line="240" w:lineRule="auto"/>
        <w:jc w:val="both"/>
        <w:rPr>
          <w:rFonts w:ascii="Times New Roman" w:eastAsia="Calibri" w:hAnsi="Times New Roman" w:cs="Times New Roman"/>
          <w:color w:val="000000"/>
          <w:sz w:val="24"/>
          <w:szCs w:val="24"/>
        </w:rPr>
      </w:pPr>
    </w:p>
    <w:p w14:paraId="39C83E6B" w14:textId="2B8E9079" w:rsidR="009150F8" w:rsidRDefault="00845D42" w:rsidP="009150F8">
      <w:pPr>
        <w:spacing w:after="0" w:line="240" w:lineRule="auto"/>
        <w:ind w:firstLine="709"/>
        <w:jc w:val="both"/>
        <w:rPr>
          <w:rFonts w:ascii="Times New Roman" w:eastAsia="Calibri" w:hAnsi="Times New Roman" w:cs="Times New Roman"/>
          <w:color w:val="000000"/>
          <w:sz w:val="24"/>
          <w:szCs w:val="24"/>
        </w:rPr>
      </w:pPr>
      <w:r w:rsidRPr="00AA00E2">
        <w:rPr>
          <w:rFonts w:ascii="Times New Roman" w:eastAsia="Calibri" w:hAnsi="Times New Roman" w:cs="Times New Roman"/>
          <w:color w:val="000000"/>
          <w:sz w:val="24"/>
          <w:szCs w:val="24"/>
        </w:rPr>
        <w:t xml:space="preserve">Sukladno navedenom, odredbama </w:t>
      </w:r>
      <w:r w:rsidR="00AF6746" w:rsidRPr="00AA00E2">
        <w:rPr>
          <w:rFonts w:ascii="Times New Roman" w:eastAsia="Calibri" w:hAnsi="Times New Roman" w:cs="Times New Roman"/>
          <w:color w:val="000000"/>
          <w:sz w:val="24"/>
          <w:szCs w:val="24"/>
        </w:rPr>
        <w:t>Zakon</w:t>
      </w:r>
      <w:r w:rsidR="00B05D8C" w:rsidRPr="00AA00E2">
        <w:rPr>
          <w:rFonts w:ascii="Times New Roman" w:eastAsia="Calibri" w:hAnsi="Times New Roman" w:cs="Times New Roman"/>
          <w:color w:val="000000"/>
          <w:sz w:val="24"/>
          <w:szCs w:val="24"/>
        </w:rPr>
        <w:t>a</w:t>
      </w:r>
      <w:r w:rsidR="00AF6746" w:rsidRPr="00AA00E2">
        <w:rPr>
          <w:rFonts w:ascii="Times New Roman" w:eastAsia="Calibri" w:hAnsi="Times New Roman" w:cs="Times New Roman"/>
          <w:color w:val="000000"/>
          <w:sz w:val="24"/>
          <w:szCs w:val="24"/>
        </w:rPr>
        <w:t xml:space="preserve"> </w:t>
      </w:r>
      <w:r w:rsidRPr="00AA00E2">
        <w:rPr>
          <w:rFonts w:ascii="Times New Roman" w:eastAsia="Calibri" w:hAnsi="Times New Roman" w:cs="Times New Roman"/>
          <w:color w:val="000000"/>
          <w:sz w:val="24"/>
          <w:szCs w:val="24"/>
        </w:rPr>
        <w:t>regulirano je pravo i uvjeti priređivanja igara na sreću, uređen je status Hrvatske Lutrije d.o.o., raspod</w:t>
      </w:r>
      <w:r w:rsidR="009150F8">
        <w:rPr>
          <w:rFonts w:ascii="Times New Roman" w:eastAsia="Calibri" w:hAnsi="Times New Roman" w:cs="Times New Roman"/>
          <w:color w:val="000000"/>
          <w:sz w:val="24"/>
          <w:szCs w:val="24"/>
        </w:rPr>
        <w:t xml:space="preserve">jela prihoda od igara na sreću, </w:t>
      </w:r>
      <w:r w:rsidRPr="00AA00E2">
        <w:rPr>
          <w:rFonts w:ascii="Times New Roman" w:eastAsia="Calibri" w:hAnsi="Times New Roman" w:cs="Times New Roman"/>
          <w:color w:val="000000"/>
          <w:sz w:val="24"/>
          <w:szCs w:val="24"/>
        </w:rPr>
        <w:t>uvjeti za dodjelu prava na priređivanje igara na sreću, tehnički i ostali uvjeti za priređivanje igara na sreću u casinima, automat klubovima i kladionicama, način plaćanja i visina naknade za priređivanje igara na sreću, obveza izvješćivanja, sustav i uvjeti priređivanja nagradnih igara te nadzor nad priređivanjem igara na sreću</w:t>
      </w:r>
      <w:r w:rsidR="00AF6746" w:rsidRPr="00AA00E2">
        <w:rPr>
          <w:rFonts w:ascii="Times New Roman" w:eastAsia="Calibri" w:hAnsi="Times New Roman" w:cs="Times New Roman"/>
          <w:color w:val="000000"/>
          <w:sz w:val="24"/>
          <w:szCs w:val="24"/>
        </w:rPr>
        <w:t>.</w:t>
      </w:r>
    </w:p>
    <w:p w14:paraId="24D52646" w14:textId="77777777" w:rsidR="009150F8" w:rsidRPr="00AA00E2" w:rsidRDefault="009150F8" w:rsidP="009150F8">
      <w:pPr>
        <w:spacing w:after="0" w:line="240" w:lineRule="auto"/>
        <w:ind w:firstLine="851"/>
        <w:jc w:val="both"/>
        <w:rPr>
          <w:rFonts w:ascii="Times New Roman" w:eastAsia="Calibri" w:hAnsi="Times New Roman" w:cs="Times New Roman"/>
          <w:color w:val="000000"/>
          <w:sz w:val="24"/>
          <w:szCs w:val="24"/>
        </w:rPr>
      </w:pPr>
    </w:p>
    <w:p w14:paraId="5A4679B6" w14:textId="03F285A0" w:rsidR="00845D42" w:rsidRPr="00AA00E2" w:rsidRDefault="00845D42" w:rsidP="009150F8">
      <w:pPr>
        <w:spacing w:after="0" w:line="240" w:lineRule="auto"/>
        <w:ind w:firstLine="709"/>
        <w:jc w:val="both"/>
        <w:rPr>
          <w:rFonts w:ascii="Times New Roman" w:eastAsia="Calibri" w:hAnsi="Times New Roman" w:cs="Times New Roman"/>
          <w:color w:val="000000"/>
          <w:sz w:val="24"/>
          <w:szCs w:val="24"/>
        </w:rPr>
      </w:pPr>
      <w:r w:rsidRPr="00AA00E2">
        <w:rPr>
          <w:rFonts w:ascii="Times New Roman" w:eastAsia="Calibri" w:hAnsi="Times New Roman" w:cs="Times New Roman"/>
          <w:color w:val="000000"/>
          <w:sz w:val="24"/>
          <w:szCs w:val="24"/>
        </w:rPr>
        <w:t>Odredbama</w:t>
      </w:r>
      <w:r w:rsidR="00AF6746" w:rsidRPr="00AA00E2">
        <w:rPr>
          <w:rFonts w:ascii="Times New Roman" w:eastAsia="Calibri" w:hAnsi="Times New Roman" w:cs="Times New Roman"/>
          <w:color w:val="000000"/>
          <w:sz w:val="24"/>
          <w:szCs w:val="24"/>
        </w:rPr>
        <w:t xml:space="preserve"> </w:t>
      </w:r>
      <w:r w:rsidRPr="00AA00E2">
        <w:rPr>
          <w:rFonts w:ascii="Times New Roman" w:eastAsia="Calibri" w:hAnsi="Times New Roman" w:cs="Times New Roman"/>
          <w:color w:val="000000"/>
          <w:sz w:val="24"/>
          <w:szCs w:val="24"/>
        </w:rPr>
        <w:t>Zakona igre na sreću razvrstane su u četiri skupine: lutrijske igre, igre u casinima, igre klađenja i igre na sreću na automatima.</w:t>
      </w:r>
    </w:p>
    <w:p w14:paraId="4B39C69C" w14:textId="77777777" w:rsidR="00F05077" w:rsidRPr="00AA00E2" w:rsidRDefault="00F05077" w:rsidP="002552D1">
      <w:pPr>
        <w:spacing w:after="0" w:line="240" w:lineRule="auto"/>
        <w:jc w:val="both"/>
        <w:rPr>
          <w:rFonts w:ascii="Times New Roman" w:eastAsia="Calibri" w:hAnsi="Times New Roman" w:cs="Times New Roman"/>
          <w:color w:val="000000"/>
          <w:sz w:val="24"/>
          <w:szCs w:val="24"/>
        </w:rPr>
      </w:pPr>
    </w:p>
    <w:p w14:paraId="1EB7F947" w14:textId="1E6AE514" w:rsidR="00845D42" w:rsidRPr="00AA00E2" w:rsidRDefault="00845D42" w:rsidP="009150F8">
      <w:pPr>
        <w:spacing w:after="0" w:line="240" w:lineRule="auto"/>
        <w:ind w:firstLine="709"/>
        <w:jc w:val="both"/>
        <w:rPr>
          <w:rFonts w:ascii="Times New Roman" w:eastAsia="Calibri" w:hAnsi="Times New Roman" w:cs="Times New Roman"/>
          <w:color w:val="000000"/>
          <w:sz w:val="24"/>
          <w:szCs w:val="24"/>
        </w:rPr>
      </w:pPr>
      <w:r w:rsidRPr="00AA00E2">
        <w:rPr>
          <w:rFonts w:ascii="Times New Roman" w:eastAsia="Calibri" w:hAnsi="Times New Roman" w:cs="Times New Roman"/>
          <w:color w:val="000000"/>
          <w:sz w:val="24"/>
          <w:szCs w:val="24"/>
        </w:rPr>
        <w:t xml:space="preserve">Pravo priređivanja igara na sreću pravo je Republike Hrvatske. Isključivo pravo priređivanja lutrijskih igara i neograničeno pravo priređivanja svih ostalih igara </w:t>
      </w:r>
      <w:r w:rsidRPr="00AA00E2">
        <w:rPr>
          <w:rFonts w:ascii="Times New Roman" w:eastAsia="Calibri" w:hAnsi="Times New Roman" w:cs="Times New Roman"/>
          <w:color w:val="000000"/>
          <w:sz w:val="24"/>
          <w:szCs w:val="24"/>
        </w:rPr>
        <w:lastRenderedPageBreak/>
        <w:t>na sreću (igre na sreću u casinima, igre klađenja i igre na sreću na automatima) Republika Hrvatska prenosi na Hrvatsku Lutriju d.o.o., čiji je osnivač.</w:t>
      </w:r>
    </w:p>
    <w:p w14:paraId="4C5879C4" w14:textId="77777777" w:rsidR="00F05077" w:rsidRPr="00AA00E2" w:rsidRDefault="00F05077" w:rsidP="002552D1">
      <w:pPr>
        <w:spacing w:after="0" w:line="240" w:lineRule="auto"/>
        <w:jc w:val="both"/>
        <w:rPr>
          <w:rFonts w:ascii="Times New Roman" w:eastAsia="Calibri" w:hAnsi="Times New Roman" w:cs="Times New Roman"/>
          <w:color w:val="000000"/>
          <w:sz w:val="24"/>
          <w:szCs w:val="24"/>
        </w:rPr>
      </w:pPr>
    </w:p>
    <w:p w14:paraId="26CB0ACD" w14:textId="528C3063" w:rsidR="00845D42" w:rsidRPr="00AA00E2" w:rsidRDefault="00845D42" w:rsidP="009150F8">
      <w:pPr>
        <w:spacing w:after="0" w:line="240" w:lineRule="auto"/>
        <w:ind w:firstLine="709"/>
        <w:jc w:val="both"/>
        <w:rPr>
          <w:rFonts w:ascii="Times New Roman" w:eastAsia="Calibri" w:hAnsi="Times New Roman" w:cs="Times New Roman"/>
          <w:color w:val="000000"/>
          <w:sz w:val="24"/>
          <w:szCs w:val="24"/>
        </w:rPr>
      </w:pPr>
      <w:r w:rsidRPr="00AA00E2">
        <w:rPr>
          <w:rFonts w:ascii="Times New Roman" w:eastAsia="Calibri" w:hAnsi="Times New Roman" w:cs="Times New Roman"/>
          <w:color w:val="000000"/>
          <w:sz w:val="24"/>
          <w:szCs w:val="24"/>
        </w:rPr>
        <w:t>Pravo priređivanja igara u casinima, igara klađenja i igara na automatima temeljem odluke Vlade Republike Hrvatske mogu steći i trgovačka društva registrirana na području Republike Hrvatske.  </w:t>
      </w:r>
    </w:p>
    <w:p w14:paraId="489B99AE" w14:textId="77777777" w:rsidR="00F05077" w:rsidRPr="00AA00E2" w:rsidRDefault="00F05077" w:rsidP="002552D1">
      <w:pPr>
        <w:spacing w:after="0" w:line="240" w:lineRule="auto"/>
        <w:jc w:val="both"/>
        <w:rPr>
          <w:rFonts w:ascii="Times New Roman" w:eastAsia="Calibri" w:hAnsi="Times New Roman" w:cs="Times New Roman"/>
          <w:color w:val="000000"/>
          <w:sz w:val="24"/>
          <w:szCs w:val="24"/>
        </w:rPr>
      </w:pPr>
    </w:p>
    <w:p w14:paraId="429C7BCA" w14:textId="01F7F773" w:rsidR="00845D42" w:rsidRPr="00AA00E2" w:rsidRDefault="00845D42" w:rsidP="009150F8">
      <w:pPr>
        <w:spacing w:after="0" w:line="240" w:lineRule="auto"/>
        <w:ind w:firstLine="709"/>
        <w:jc w:val="both"/>
        <w:rPr>
          <w:rFonts w:ascii="Times New Roman" w:eastAsia="Calibri" w:hAnsi="Times New Roman" w:cs="Times New Roman"/>
          <w:color w:val="000000"/>
          <w:sz w:val="24"/>
          <w:szCs w:val="24"/>
        </w:rPr>
      </w:pPr>
      <w:r w:rsidRPr="00AA00E2">
        <w:rPr>
          <w:rFonts w:ascii="Times New Roman" w:eastAsia="Calibri" w:hAnsi="Times New Roman" w:cs="Times New Roman"/>
          <w:color w:val="000000"/>
          <w:sz w:val="24"/>
          <w:szCs w:val="24"/>
        </w:rPr>
        <w:t>Zakon</w:t>
      </w:r>
      <w:r w:rsidR="00B05D8C" w:rsidRPr="00AA00E2">
        <w:rPr>
          <w:rFonts w:ascii="Times New Roman" w:eastAsia="Calibri" w:hAnsi="Times New Roman" w:cs="Times New Roman"/>
          <w:color w:val="000000"/>
          <w:sz w:val="24"/>
          <w:szCs w:val="24"/>
        </w:rPr>
        <w:t>om</w:t>
      </w:r>
      <w:r w:rsidRPr="00AA00E2">
        <w:rPr>
          <w:rFonts w:ascii="Times New Roman" w:eastAsia="Calibri" w:hAnsi="Times New Roman" w:cs="Times New Roman"/>
          <w:color w:val="000000"/>
          <w:sz w:val="24"/>
          <w:szCs w:val="24"/>
        </w:rPr>
        <w:t xml:space="preserve"> o dopuni Zakona o igrama na sreću (</w:t>
      </w:r>
      <w:r w:rsidR="009150F8">
        <w:rPr>
          <w:rFonts w:ascii="Times New Roman" w:eastAsia="Calibri" w:hAnsi="Times New Roman" w:cs="Times New Roman"/>
          <w:color w:val="000000"/>
          <w:sz w:val="24"/>
          <w:szCs w:val="24"/>
        </w:rPr>
        <w:t>„</w:t>
      </w:r>
      <w:r w:rsidRPr="00AA00E2">
        <w:rPr>
          <w:rFonts w:ascii="Times New Roman" w:eastAsia="Calibri" w:hAnsi="Times New Roman" w:cs="Times New Roman"/>
          <w:color w:val="000000"/>
          <w:sz w:val="24"/>
          <w:szCs w:val="24"/>
        </w:rPr>
        <w:t>Narodne novine</w:t>
      </w:r>
      <w:r w:rsidR="009150F8">
        <w:rPr>
          <w:rFonts w:ascii="Times New Roman" w:eastAsia="Calibri" w:hAnsi="Times New Roman" w:cs="Times New Roman"/>
          <w:color w:val="000000"/>
          <w:sz w:val="24"/>
          <w:szCs w:val="24"/>
        </w:rPr>
        <w:t>“</w:t>
      </w:r>
      <w:r w:rsidRPr="00AA00E2">
        <w:rPr>
          <w:rFonts w:ascii="Times New Roman" w:eastAsia="Calibri" w:hAnsi="Times New Roman" w:cs="Times New Roman"/>
          <w:color w:val="000000"/>
          <w:sz w:val="24"/>
          <w:szCs w:val="24"/>
        </w:rPr>
        <w:t>, br</w:t>
      </w:r>
      <w:r w:rsidR="009150F8">
        <w:rPr>
          <w:rFonts w:ascii="Times New Roman" w:eastAsia="Calibri" w:hAnsi="Times New Roman" w:cs="Times New Roman"/>
          <w:color w:val="000000"/>
          <w:sz w:val="24"/>
          <w:szCs w:val="24"/>
        </w:rPr>
        <w:t>oj</w:t>
      </w:r>
      <w:r w:rsidRPr="00AA00E2">
        <w:rPr>
          <w:rFonts w:ascii="Times New Roman" w:eastAsia="Calibri" w:hAnsi="Times New Roman" w:cs="Times New Roman"/>
          <w:color w:val="000000"/>
          <w:sz w:val="24"/>
          <w:szCs w:val="24"/>
        </w:rPr>
        <w:t xml:space="preserve"> 35/13</w:t>
      </w:r>
      <w:r w:rsidR="009150F8">
        <w:rPr>
          <w:rFonts w:ascii="Times New Roman" w:eastAsia="Calibri" w:hAnsi="Times New Roman" w:cs="Times New Roman"/>
          <w:color w:val="000000"/>
          <w:sz w:val="24"/>
          <w:szCs w:val="24"/>
        </w:rPr>
        <w:t>.), koji je</w:t>
      </w:r>
      <w:r w:rsidRPr="00AA00E2">
        <w:rPr>
          <w:rFonts w:ascii="Times New Roman" w:eastAsia="Calibri" w:hAnsi="Times New Roman" w:cs="Times New Roman"/>
          <w:color w:val="000000"/>
          <w:sz w:val="24"/>
          <w:szCs w:val="24"/>
        </w:rPr>
        <w:t xml:space="preserve"> na snazi od 26. ožujka 2013.</w:t>
      </w:r>
      <w:r w:rsidR="009150F8">
        <w:rPr>
          <w:rFonts w:ascii="Times New Roman" w:eastAsia="Calibri" w:hAnsi="Times New Roman" w:cs="Times New Roman"/>
          <w:color w:val="000000"/>
          <w:sz w:val="24"/>
          <w:szCs w:val="24"/>
        </w:rPr>
        <w:t>,</w:t>
      </w:r>
      <w:r w:rsidRPr="00AA00E2">
        <w:rPr>
          <w:rFonts w:ascii="Times New Roman" w:eastAsia="Calibri" w:hAnsi="Times New Roman" w:cs="Times New Roman"/>
          <w:color w:val="000000"/>
          <w:sz w:val="24"/>
          <w:szCs w:val="24"/>
        </w:rPr>
        <w:t xml:space="preserve"> produljeno</w:t>
      </w:r>
      <w:r w:rsidR="00B05D8C" w:rsidRPr="00AA00E2">
        <w:rPr>
          <w:rFonts w:ascii="Times New Roman" w:eastAsia="Calibri" w:hAnsi="Times New Roman" w:cs="Times New Roman"/>
          <w:color w:val="000000"/>
          <w:sz w:val="24"/>
          <w:szCs w:val="24"/>
        </w:rPr>
        <w:t xml:space="preserve"> je</w:t>
      </w:r>
      <w:r w:rsidRPr="00AA00E2">
        <w:rPr>
          <w:rFonts w:ascii="Times New Roman" w:eastAsia="Calibri" w:hAnsi="Times New Roman" w:cs="Times New Roman"/>
          <w:color w:val="000000"/>
          <w:sz w:val="24"/>
          <w:szCs w:val="24"/>
        </w:rPr>
        <w:t xml:space="preserve"> pravo priređivanj</w:t>
      </w:r>
      <w:r w:rsidR="00B05D8C" w:rsidRPr="00AA00E2">
        <w:rPr>
          <w:rFonts w:ascii="Times New Roman" w:eastAsia="Calibri" w:hAnsi="Times New Roman" w:cs="Times New Roman"/>
          <w:color w:val="000000"/>
          <w:sz w:val="24"/>
          <w:szCs w:val="24"/>
        </w:rPr>
        <w:t>a</w:t>
      </w:r>
      <w:r w:rsidRPr="00AA00E2">
        <w:rPr>
          <w:rFonts w:ascii="Times New Roman" w:eastAsia="Calibri" w:hAnsi="Times New Roman" w:cs="Times New Roman"/>
          <w:color w:val="000000"/>
          <w:sz w:val="24"/>
          <w:szCs w:val="24"/>
        </w:rPr>
        <w:t xml:space="preserve"> igara na sreću priređivačima igara na sreću na automatima na rok do jedne godine od dana isteka trajanja koncesije. </w:t>
      </w:r>
    </w:p>
    <w:p w14:paraId="4D33C6EC" w14:textId="77777777" w:rsidR="00F05077" w:rsidRPr="00AA00E2" w:rsidRDefault="00F05077" w:rsidP="004E5430">
      <w:pPr>
        <w:spacing w:after="0" w:line="240" w:lineRule="auto"/>
        <w:jc w:val="both"/>
        <w:rPr>
          <w:rFonts w:ascii="Times New Roman" w:eastAsia="Calibri" w:hAnsi="Times New Roman" w:cs="Times New Roman"/>
          <w:color w:val="000000"/>
          <w:sz w:val="24"/>
          <w:szCs w:val="24"/>
        </w:rPr>
      </w:pPr>
    </w:p>
    <w:p w14:paraId="3620B901" w14:textId="282B6E95" w:rsidR="00F05077" w:rsidRPr="00AA00E2" w:rsidRDefault="002552D1" w:rsidP="008F0B89">
      <w:pPr>
        <w:spacing w:after="0" w:line="240" w:lineRule="auto"/>
        <w:ind w:firstLine="709"/>
        <w:jc w:val="both"/>
        <w:rPr>
          <w:rFonts w:ascii="Times New Roman" w:eastAsia="Calibri" w:hAnsi="Times New Roman" w:cs="Times New Roman"/>
          <w:color w:val="000000"/>
          <w:sz w:val="24"/>
          <w:szCs w:val="24"/>
        </w:rPr>
      </w:pPr>
      <w:r w:rsidRPr="00AA00E2">
        <w:rPr>
          <w:rFonts w:ascii="Times New Roman" w:eastAsia="Calibri" w:hAnsi="Times New Roman" w:cs="Times New Roman"/>
          <w:color w:val="000000"/>
          <w:sz w:val="24"/>
          <w:szCs w:val="24"/>
        </w:rPr>
        <w:t>Zakon</w:t>
      </w:r>
      <w:r w:rsidR="00B05D8C" w:rsidRPr="00AA00E2">
        <w:rPr>
          <w:rFonts w:ascii="Times New Roman" w:eastAsia="Calibri" w:hAnsi="Times New Roman" w:cs="Times New Roman"/>
          <w:color w:val="000000"/>
          <w:sz w:val="24"/>
          <w:szCs w:val="24"/>
        </w:rPr>
        <w:t>om</w:t>
      </w:r>
      <w:r w:rsidRPr="00AA00E2">
        <w:rPr>
          <w:rFonts w:ascii="Times New Roman" w:eastAsia="Calibri" w:hAnsi="Times New Roman" w:cs="Times New Roman"/>
          <w:color w:val="000000"/>
          <w:sz w:val="24"/>
          <w:szCs w:val="24"/>
        </w:rPr>
        <w:t xml:space="preserve"> o izmjenama Zakona o igrama na sreću (</w:t>
      </w:r>
      <w:r w:rsidR="009B590E">
        <w:rPr>
          <w:rFonts w:ascii="Times New Roman" w:eastAsia="Calibri" w:hAnsi="Times New Roman" w:cs="Times New Roman"/>
          <w:color w:val="000000"/>
          <w:sz w:val="24"/>
          <w:szCs w:val="24"/>
        </w:rPr>
        <w:t>„</w:t>
      </w:r>
      <w:r w:rsidRPr="00AA00E2">
        <w:rPr>
          <w:rFonts w:ascii="Times New Roman" w:eastAsia="Calibri" w:hAnsi="Times New Roman" w:cs="Times New Roman"/>
          <w:color w:val="000000"/>
          <w:sz w:val="24"/>
          <w:szCs w:val="24"/>
        </w:rPr>
        <w:t>Narodne novine</w:t>
      </w:r>
      <w:r w:rsidR="009B590E">
        <w:rPr>
          <w:rFonts w:ascii="Times New Roman" w:eastAsia="Calibri" w:hAnsi="Times New Roman" w:cs="Times New Roman"/>
          <w:color w:val="000000"/>
          <w:sz w:val="24"/>
          <w:szCs w:val="24"/>
        </w:rPr>
        <w:t>“</w:t>
      </w:r>
      <w:r w:rsidRPr="00AA00E2">
        <w:rPr>
          <w:rFonts w:ascii="Times New Roman" w:eastAsia="Calibri" w:hAnsi="Times New Roman" w:cs="Times New Roman"/>
          <w:color w:val="000000"/>
          <w:sz w:val="24"/>
          <w:szCs w:val="24"/>
        </w:rPr>
        <w:t>, br</w:t>
      </w:r>
      <w:r w:rsidR="009B590E">
        <w:rPr>
          <w:rFonts w:ascii="Times New Roman" w:eastAsia="Calibri" w:hAnsi="Times New Roman" w:cs="Times New Roman"/>
          <w:color w:val="000000"/>
          <w:sz w:val="24"/>
          <w:szCs w:val="24"/>
        </w:rPr>
        <w:t>oj</w:t>
      </w:r>
      <w:r w:rsidRPr="00AA00E2">
        <w:rPr>
          <w:rFonts w:ascii="Times New Roman" w:eastAsia="Calibri" w:hAnsi="Times New Roman" w:cs="Times New Roman"/>
          <w:color w:val="000000"/>
          <w:sz w:val="24"/>
          <w:szCs w:val="24"/>
        </w:rPr>
        <w:t xml:space="preserve"> 41/14</w:t>
      </w:r>
      <w:r w:rsidR="009B590E">
        <w:rPr>
          <w:rFonts w:ascii="Times New Roman" w:eastAsia="Calibri" w:hAnsi="Times New Roman" w:cs="Times New Roman"/>
          <w:color w:val="000000"/>
          <w:sz w:val="24"/>
          <w:szCs w:val="24"/>
        </w:rPr>
        <w:t>.</w:t>
      </w:r>
      <w:r w:rsidRPr="00AA00E2">
        <w:rPr>
          <w:rFonts w:ascii="Times New Roman" w:eastAsia="Calibri" w:hAnsi="Times New Roman" w:cs="Times New Roman"/>
          <w:color w:val="000000"/>
          <w:sz w:val="24"/>
          <w:szCs w:val="24"/>
        </w:rPr>
        <w:t>)</w:t>
      </w:r>
      <w:r w:rsidR="00B05D8C" w:rsidRPr="00AA00E2">
        <w:rPr>
          <w:rFonts w:ascii="Times New Roman" w:eastAsia="Calibri" w:hAnsi="Times New Roman" w:cs="Times New Roman"/>
          <w:color w:val="000000"/>
          <w:sz w:val="24"/>
          <w:szCs w:val="24"/>
        </w:rPr>
        <w:t xml:space="preserve"> koji je</w:t>
      </w:r>
      <w:r w:rsidRPr="00AA00E2">
        <w:rPr>
          <w:rFonts w:ascii="Times New Roman" w:eastAsia="Calibri" w:hAnsi="Times New Roman" w:cs="Times New Roman"/>
          <w:color w:val="000000"/>
          <w:sz w:val="24"/>
          <w:szCs w:val="24"/>
        </w:rPr>
        <w:t xml:space="preserve"> stupio na snagu 1. travnja 2014. propisuje</w:t>
      </w:r>
      <w:r w:rsidR="00B05D8C" w:rsidRPr="00AA00E2">
        <w:rPr>
          <w:rFonts w:ascii="Times New Roman" w:eastAsia="Calibri" w:hAnsi="Times New Roman" w:cs="Times New Roman"/>
          <w:color w:val="000000"/>
          <w:sz w:val="24"/>
          <w:szCs w:val="24"/>
        </w:rPr>
        <w:t xml:space="preserve"> se</w:t>
      </w:r>
      <w:r w:rsidRPr="00AA00E2">
        <w:rPr>
          <w:rFonts w:ascii="Times New Roman" w:eastAsia="Calibri" w:hAnsi="Times New Roman" w:cs="Times New Roman"/>
          <w:color w:val="000000"/>
          <w:sz w:val="24"/>
          <w:szCs w:val="24"/>
        </w:rPr>
        <w:t xml:space="preserve"> novi način i stope oporezivanja dobitaka od lutrijskih igara i igara klađenja, na način da se porez na dobitke plaća po stopi od 10</w:t>
      </w:r>
      <w:r w:rsidR="008F0B89">
        <w:rPr>
          <w:rFonts w:ascii="Times New Roman" w:eastAsia="Calibri" w:hAnsi="Times New Roman" w:cs="Times New Roman"/>
          <w:color w:val="000000"/>
          <w:sz w:val="24"/>
          <w:szCs w:val="24"/>
        </w:rPr>
        <w:t xml:space="preserve"> </w:t>
      </w:r>
      <w:r w:rsidRPr="00AA00E2">
        <w:rPr>
          <w:rFonts w:ascii="Times New Roman" w:eastAsia="Calibri" w:hAnsi="Times New Roman" w:cs="Times New Roman"/>
          <w:color w:val="000000"/>
          <w:sz w:val="24"/>
          <w:szCs w:val="24"/>
        </w:rPr>
        <w:t>% na dobitke iznad 750,00 kuna do 10.000,00 kuna, po stopi od 15</w:t>
      </w:r>
      <w:r w:rsidR="008F0B89">
        <w:rPr>
          <w:rFonts w:ascii="Times New Roman" w:eastAsia="Calibri" w:hAnsi="Times New Roman" w:cs="Times New Roman"/>
          <w:color w:val="000000"/>
          <w:sz w:val="24"/>
          <w:szCs w:val="24"/>
        </w:rPr>
        <w:t xml:space="preserve"> </w:t>
      </w:r>
      <w:r w:rsidRPr="00AA00E2">
        <w:rPr>
          <w:rFonts w:ascii="Times New Roman" w:eastAsia="Calibri" w:hAnsi="Times New Roman" w:cs="Times New Roman"/>
          <w:color w:val="000000"/>
          <w:sz w:val="24"/>
          <w:szCs w:val="24"/>
        </w:rPr>
        <w:t>% na dobitke iznad 10.000,00 kuna do 30.000,00 kuna, po stopi od 20</w:t>
      </w:r>
      <w:r w:rsidR="008F0B89">
        <w:rPr>
          <w:rFonts w:ascii="Times New Roman" w:eastAsia="Calibri" w:hAnsi="Times New Roman" w:cs="Times New Roman"/>
          <w:color w:val="000000"/>
          <w:sz w:val="24"/>
          <w:szCs w:val="24"/>
        </w:rPr>
        <w:t xml:space="preserve"> </w:t>
      </w:r>
      <w:r w:rsidRPr="00AA00E2">
        <w:rPr>
          <w:rFonts w:ascii="Times New Roman" w:eastAsia="Calibri" w:hAnsi="Times New Roman" w:cs="Times New Roman"/>
          <w:color w:val="000000"/>
          <w:sz w:val="24"/>
          <w:szCs w:val="24"/>
        </w:rPr>
        <w:t>% na dobitke iznad 30.000,00 kuna do 500.000,00 kuna, a po stopi od 30</w:t>
      </w:r>
      <w:r w:rsidR="008F0B89">
        <w:rPr>
          <w:rFonts w:ascii="Times New Roman" w:eastAsia="Calibri" w:hAnsi="Times New Roman" w:cs="Times New Roman"/>
          <w:color w:val="000000"/>
          <w:sz w:val="24"/>
          <w:szCs w:val="24"/>
        </w:rPr>
        <w:t xml:space="preserve"> </w:t>
      </w:r>
      <w:r w:rsidRPr="00AA00E2">
        <w:rPr>
          <w:rFonts w:ascii="Times New Roman" w:eastAsia="Calibri" w:hAnsi="Times New Roman" w:cs="Times New Roman"/>
          <w:color w:val="000000"/>
          <w:sz w:val="24"/>
          <w:szCs w:val="24"/>
        </w:rPr>
        <w:t>% na dobitke iznad 500.000,00 kuna.</w:t>
      </w:r>
    </w:p>
    <w:p w14:paraId="4ADF25B9" w14:textId="77777777" w:rsidR="00B05D8C" w:rsidRPr="00AA00E2" w:rsidRDefault="00B05D8C" w:rsidP="002552D1">
      <w:pPr>
        <w:spacing w:after="0" w:line="240" w:lineRule="auto"/>
        <w:jc w:val="both"/>
        <w:rPr>
          <w:rFonts w:ascii="Times New Roman" w:eastAsia="Calibri" w:hAnsi="Times New Roman" w:cs="Times New Roman"/>
          <w:color w:val="000000"/>
          <w:sz w:val="24"/>
          <w:szCs w:val="24"/>
        </w:rPr>
      </w:pPr>
    </w:p>
    <w:p w14:paraId="07276040" w14:textId="253E0B05" w:rsidR="002552D1" w:rsidRPr="00AA00E2" w:rsidRDefault="002552D1" w:rsidP="008F0B89">
      <w:pPr>
        <w:spacing w:after="0" w:line="240" w:lineRule="auto"/>
        <w:ind w:firstLine="709"/>
        <w:jc w:val="both"/>
        <w:rPr>
          <w:rFonts w:ascii="Times New Roman" w:eastAsia="Calibri" w:hAnsi="Times New Roman" w:cs="Times New Roman"/>
          <w:color w:val="000000"/>
          <w:sz w:val="24"/>
          <w:szCs w:val="24"/>
        </w:rPr>
      </w:pPr>
      <w:r w:rsidRPr="00AA00E2">
        <w:rPr>
          <w:rFonts w:ascii="Times New Roman" w:eastAsia="Calibri" w:hAnsi="Times New Roman" w:cs="Times New Roman"/>
          <w:color w:val="000000"/>
          <w:sz w:val="24"/>
          <w:szCs w:val="24"/>
        </w:rPr>
        <w:t>Zakon</w:t>
      </w:r>
      <w:r w:rsidR="00FB6517" w:rsidRPr="00AA00E2">
        <w:rPr>
          <w:rFonts w:ascii="Times New Roman" w:eastAsia="Calibri" w:hAnsi="Times New Roman" w:cs="Times New Roman"/>
          <w:color w:val="000000"/>
          <w:sz w:val="24"/>
          <w:szCs w:val="24"/>
        </w:rPr>
        <w:t>om</w:t>
      </w:r>
      <w:r w:rsidRPr="00AA00E2">
        <w:rPr>
          <w:rFonts w:ascii="Times New Roman" w:eastAsia="Calibri" w:hAnsi="Times New Roman" w:cs="Times New Roman"/>
          <w:color w:val="000000"/>
          <w:sz w:val="24"/>
          <w:szCs w:val="24"/>
        </w:rPr>
        <w:t xml:space="preserve"> o izmjeni Zakona o igrama na sreću (</w:t>
      </w:r>
      <w:r w:rsidR="008F0B89">
        <w:rPr>
          <w:rFonts w:ascii="Times New Roman" w:eastAsia="Calibri" w:hAnsi="Times New Roman" w:cs="Times New Roman"/>
          <w:color w:val="000000"/>
          <w:sz w:val="24"/>
          <w:szCs w:val="24"/>
        </w:rPr>
        <w:t>„</w:t>
      </w:r>
      <w:r w:rsidRPr="00AA00E2">
        <w:rPr>
          <w:rFonts w:ascii="Times New Roman" w:eastAsia="Calibri" w:hAnsi="Times New Roman" w:cs="Times New Roman"/>
          <w:color w:val="000000"/>
          <w:sz w:val="24"/>
          <w:szCs w:val="24"/>
        </w:rPr>
        <w:t>Narodne novine</w:t>
      </w:r>
      <w:r w:rsidR="008F0B89">
        <w:rPr>
          <w:rFonts w:ascii="Times New Roman" w:eastAsia="Calibri" w:hAnsi="Times New Roman" w:cs="Times New Roman"/>
          <w:color w:val="000000"/>
          <w:sz w:val="24"/>
          <w:szCs w:val="24"/>
        </w:rPr>
        <w:t>“</w:t>
      </w:r>
      <w:r w:rsidRPr="00AA00E2">
        <w:rPr>
          <w:rFonts w:ascii="Times New Roman" w:eastAsia="Calibri" w:hAnsi="Times New Roman" w:cs="Times New Roman"/>
          <w:color w:val="000000"/>
          <w:sz w:val="24"/>
          <w:szCs w:val="24"/>
        </w:rPr>
        <w:t>, br</w:t>
      </w:r>
      <w:r w:rsidR="008F0B89">
        <w:rPr>
          <w:rFonts w:ascii="Times New Roman" w:eastAsia="Calibri" w:hAnsi="Times New Roman" w:cs="Times New Roman"/>
          <w:color w:val="000000"/>
          <w:sz w:val="24"/>
          <w:szCs w:val="24"/>
        </w:rPr>
        <w:t>oj</w:t>
      </w:r>
      <w:r w:rsidRPr="00AA00E2">
        <w:rPr>
          <w:rFonts w:ascii="Times New Roman" w:eastAsia="Calibri" w:hAnsi="Times New Roman" w:cs="Times New Roman"/>
          <w:color w:val="000000"/>
          <w:sz w:val="24"/>
          <w:szCs w:val="24"/>
        </w:rPr>
        <w:t xml:space="preserve"> 143/14</w:t>
      </w:r>
      <w:r w:rsidR="008F0B89">
        <w:rPr>
          <w:rFonts w:ascii="Times New Roman" w:eastAsia="Calibri" w:hAnsi="Times New Roman" w:cs="Times New Roman"/>
          <w:color w:val="000000"/>
          <w:sz w:val="24"/>
          <w:szCs w:val="24"/>
        </w:rPr>
        <w:t>.</w:t>
      </w:r>
      <w:r w:rsidRPr="00AA00E2">
        <w:rPr>
          <w:rFonts w:ascii="Times New Roman" w:eastAsia="Calibri" w:hAnsi="Times New Roman" w:cs="Times New Roman"/>
          <w:color w:val="000000"/>
          <w:sz w:val="24"/>
          <w:szCs w:val="24"/>
        </w:rPr>
        <w:t xml:space="preserve">) </w:t>
      </w:r>
      <w:r w:rsidR="00B05D8C" w:rsidRPr="00AA00E2">
        <w:rPr>
          <w:rFonts w:ascii="Times New Roman" w:eastAsia="Calibri" w:hAnsi="Times New Roman" w:cs="Times New Roman"/>
          <w:color w:val="000000"/>
          <w:sz w:val="24"/>
          <w:szCs w:val="24"/>
        </w:rPr>
        <w:t xml:space="preserve">koji je </w:t>
      </w:r>
      <w:r w:rsidRPr="00AA00E2">
        <w:rPr>
          <w:rFonts w:ascii="Times New Roman" w:eastAsia="Calibri" w:hAnsi="Times New Roman" w:cs="Times New Roman"/>
          <w:color w:val="000000"/>
          <w:sz w:val="24"/>
          <w:szCs w:val="24"/>
        </w:rPr>
        <w:t xml:space="preserve">stupio na snagu 1. siječnja 2015. </w:t>
      </w:r>
      <w:r w:rsidR="00BF7233" w:rsidRPr="00AA00E2">
        <w:rPr>
          <w:rFonts w:ascii="Times New Roman" w:eastAsia="Calibri" w:hAnsi="Times New Roman" w:cs="Times New Roman"/>
          <w:color w:val="000000"/>
          <w:sz w:val="24"/>
          <w:szCs w:val="24"/>
        </w:rPr>
        <w:t>propis</w:t>
      </w:r>
      <w:r w:rsidR="00FB6517" w:rsidRPr="00AA00E2">
        <w:rPr>
          <w:rFonts w:ascii="Times New Roman" w:eastAsia="Calibri" w:hAnsi="Times New Roman" w:cs="Times New Roman"/>
          <w:color w:val="000000"/>
          <w:sz w:val="24"/>
          <w:szCs w:val="24"/>
        </w:rPr>
        <w:t>ano je</w:t>
      </w:r>
      <w:r w:rsidR="00B05D8C" w:rsidRPr="00AA00E2">
        <w:rPr>
          <w:rFonts w:ascii="Times New Roman" w:eastAsia="Calibri" w:hAnsi="Times New Roman" w:cs="Times New Roman"/>
          <w:color w:val="000000"/>
          <w:sz w:val="24"/>
          <w:szCs w:val="24"/>
        </w:rPr>
        <w:t xml:space="preserve"> </w:t>
      </w:r>
      <w:r w:rsidRPr="00AA00E2">
        <w:rPr>
          <w:rFonts w:ascii="Times New Roman" w:eastAsia="Calibri" w:hAnsi="Times New Roman" w:cs="Times New Roman"/>
          <w:color w:val="000000"/>
          <w:sz w:val="24"/>
          <w:szCs w:val="24"/>
        </w:rPr>
        <w:t>oporezivanje svih dobitaka od igara klađenja u iznosu do 10.000,00 po stopi od 10</w:t>
      </w:r>
      <w:r w:rsidR="008F0B89">
        <w:rPr>
          <w:rFonts w:ascii="Times New Roman" w:eastAsia="Calibri" w:hAnsi="Times New Roman" w:cs="Times New Roman"/>
          <w:color w:val="000000"/>
          <w:sz w:val="24"/>
          <w:szCs w:val="24"/>
        </w:rPr>
        <w:t xml:space="preserve"> </w:t>
      </w:r>
      <w:r w:rsidRPr="00AA00E2">
        <w:rPr>
          <w:rFonts w:ascii="Times New Roman" w:eastAsia="Calibri" w:hAnsi="Times New Roman" w:cs="Times New Roman"/>
          <w:color w:val="000000"/>
          <w:sz w:val="24"/>
          <w:szCs w:val="24"/>
        </w:rPr>
        <w:t xml:space="preserve">%. </w:t>
      </w:r>
    </w:p>
    <w:p w14:paraId="26CF3B9D" w14:textId="77777777" w:rsidR="00B05D8C" w:rsidRPr="00AA00E2" w:rsidRDefault="00B05D8C" w:rsidP="00B05D8C">
      <w:pPr>
        <w:spacing w:after="0" w:line="240" w:lineRule="auto"/>
        <w:jc w:val="both"/>
        <w:rPr>
          <w:rFonts w:ascii="Times New Roman" w:eastAsia="Calibri" w:hAnsi="Times New Roman" w:cs="Times New Roman"/>
          <w:color w:val="000000"/>
          <w:sz w:val="24"/>
          <w:szCs w:val="24"/>
        </w:rPr>
      </w:pPr>
    </w:p>
    <w:p w14:paraId="7A7AE27B" w14:textId="236B955E" w:rsidR="00243F74" w:rsidRPr="00AA00E2" w:rsidRDefault="00243F74" w:rsidP="00243F74">
      <w:pPr>
        <w:spacing w:line="240" w:lineRule="auto"/>
        <w:ind w:firstLine="708"/>
        <w:jc w:val="both"/>
        <w:rPr>
          <w:rFonts w:ascii="Times New Roman" w:hAnsi="Times New Roman" w:cs="Times New Roman"/>
          <w:sz w:val="24"/>
          <w:szCs w:val="24"/>
        </w:rPr>
      </w:pPr>
      <w:r w:rsidRPr="00AA00E2">
        <w:rPr>
          <w:rFonts w:ascii="Times New Roman" w:hAnsi="Times New Roman" w:cs="Times New Roman"/>
          <w:sz w:val="24"/>
          <w:szCs w:val="24"/>
        </w:rPr>
        <w:t xml:space="preserve">Republika Hrvatska je potpisivanjem Ugovora o pristupanju Republike Hrvatske Europskoj uniji postala stranka Ugovora o Europskoj uniji, kao i Ugovora o funkcioniranju Europske unije i Ugovora o osnivanju Europske zajednice za atomsku energiju. Upotreba eura kao jedinstvene valute u </w:t>
      </w:r>
      <w:r w:rsidR="00540BC5">
        <w:rPr>
          <w:rFonts w:ascii="Times New Roman" w:hAnsi="Times New Roman" w:cs="Times New Roman"/>
          <w:sz w:val="24"/>
          <w:szCs w:val="24"/>
        </w:rPr>
        <w:t>e</w:t>
      </w:r>
      <w:r w:rsidRPr="00AA00E2">
        <w:rPr>
          <w:rFonts w:ascii="Times New Roman" w:hAnsi="Times New Roman" w:cs="Times New Roman"/>
          <w:sz w:val="24"/>
          <w:szCs w:val="24"/>
        </w:rPr>
        <w:t>konomskoj i monetarnoj uniji regulirana je trima uredbama Vijeća EU-a. To su Uredba Vijeća (EZ) br. 1103/97 od 17. lipnja 1997. o određenim odredbama koje se odnose na uvođenje eura</w:t>
      </w:r>
      <w:r w:rsidR="00540BC5">
        <w:rPr>
          <w:rFonts w:ascii="Times New Roman" w:hAnsi="Times New Roman" w:cs="Times New Roman"/>
          <w:sz w:val="24"/>
          <w:szCs w:val="24"/>
        </w:rPr>
        <w:t xml:space="preserve"> </w:t>
      </w:r>
      <w:r w:rsidR="00540BC5" w:rsidRPr="00540BC5">
        <w:rPr>
          <w:rFonts w:ascii="Times New Roman" w:hAnsi="Times New Roman" w:cs="Times New Roman"/>
          <w:sz w:val="24"/>
          <w:szCs w:val="24"/>
        </w:rPr>
        <w:t>(SL L 162, 19.6.1997.)</w:t>
      </w:r>
      <w:r w:rsidRPr="00AA00E2">
        <w:rPr>
          <w:rFonts w:ascii="Times New Roman" w:hAnsi="Times New Roman" w:cs="Times New Roman"/>
          <w:sz w:val="24"/>
          <w:szCs w:val="24"/>
        </w:rPr>
        <w:t xml:space="preserve">, Uredba Vijeća (EZ) br. 974/98 od 3. svibnja 1998. o uvođenju eura </w:t>
      </w:r>
      <w:r w:rsidR="00340E00" w:rsidRPr="00340E00">
        <w:rPr>
          <w:rFonts w:ascii="Times New Roman" w:hAnsi="Times New Roman" w:cs="Times New Roman"/>
          <w:sz w:val="24"/>
          <w:szCs w:val="24"/>
        </w:rPr>
        <w:t xml:space="preserve">(SL L 139, 11.5.1998.) </w:t>
      </w:r>
      <w:r w:rsidRPr="00AA00E2">
        <w:rPr>
          <w:rFonts w:ascii="Times New Roman" w:hAnsi="Times New Roman" w:cs="Times New Roman"/>
          <w:sz w:val="24"/>
          <w:szCs w:val="24"/>
        </w:rPr>
        <w:t>i Uredba Vijeća (EZ) br. 2866/98 od 31. prosinca 1998. o stopama konverzije između eura i valuta država članica koje usvajaju euro</w:t>
      </w:r>
      <w:r w:rsidR="00340E00">
        <w:rPr>
          <w:rFonts w:ascii="Times New Roman" w:hAnsi="Times New Roman" w:cs="Times New Roman"/>
          <w:sz w:val="24"/>
          <w:szCs w:val="24"/>
        </w:rPr>
        <w:t xml:space="preserve"> </w:t>
      </w:r>
      <w:r w:rsidR="00340E00" w:rsidRPr="00340E00">
        <w:rPr>
          <w:rFonts w:ascii="Times New Roman" w:hAnsi="Times New Roman" w:cs="Times New Roman"/>
          <w:sz w:val="24"/>
          <w:szCs w:val="24"/>
        </w:rPr>
        <w:t>(SL L 359, 31.12.1998.)</w:t>
      </w:r>
      <w:r w:rsidRPr="00AA00E2">
        <w:rPr>
          <w:rFonts w:ascii="Times New Roman" w:hAnsi="Times New Roman" w:cs="Times New Roman"/>
          <w:sz w:val="24"/>
          <w:szCs w:val="24"/>
        </w:rPr>
        <w:t xml:space="preserve">. </w:t>
      </w:r>
    </w:p>
    <w:p w14:paraId="12F48A47" w14:textId="77777777" w:rsidR="00243F74" w:rsidRPr="00AA00E2" w:rsidRDefault="00243F74" w:rsidP="00243F74">
      <w:pPr>
        <w:spacing w:line="240" w:lineRule="auto"/>
        <w:ind w:firstLine="708"/>
        <w:jc w:val="both"/>
        <w:rPr>
          <w:rFonts w:ascii="Times New Roman" w:hAnsi="Times New Roman" w:cs="Times New Roman"/>
          <w:sz w:val="24"/>
          <w:szCs w:val="24"/>
        </w:rPr>
      </w:pPr>
      <w:r w:rsidRPr="00AA00E2">
        <w:rPr>
          <w:rFonts w:ascii="Times New Roman" w:hAnsi="Times New Roman" w:cs="Times New Roman"/>
          <w:sz w:val="24"/>
          <w:szCs w:val="24"/>
        </w:rPr>
        <w:t>Budući da je uspostava ekonomske i monetarne unije čija je valuta euro definirana Ugovorom o Europskoj uniji iz 1992. (članak 3. pročišćene verzije tog Ugovora), Republika Hrvatska je putem svoga pristupnog ugovora preuzela obvezu uvođenja eura nakon što ispuni propisane uvjete kao i druge odredbe koje se odnose na države članice koje rabe zajedničku valutu.</w:t>
      </w:r>
    </w:p>
    <w:p w14:paraId="6B5EAA76" w14:textId="77777777" w:rsidR="00243F74" w:rsidRPr="00AA00E2" w:rsidRDefault="00243F74" w:rsidP="00243F74">
      <w:pPr>
        <w:spacing w:line="240" w:lineRule="auto"/>
        <w:ind w:firstLine="708"/>
        <w:jc w:val="both"/>
        <w:rPr>
          <w:rFonts w:ascii="Times New Roman" w:hAnsi="Times New Roman" w:cs="Times New Roman"/>
          <w:sz w:val="24"/>
          <w:szCs w:val="24"/>
        </w:rPr>
      </w:pPr>
      <w:r w:rsidRPr="00AA00E2">
        <w:rPr>
          <w:rFonts w:ascii="Times New Roman" w:hAnsi="Times New Roman" w:cs="Times New Roman"/>
          <w:sz w:val="24"/>
          <w:szCs w:val="24"/>
        </w:rPr>
        <w:t>Vlada Republike Hrvatske je na sjednici održanoj 23. prosinca 2020. donijela Nacionalni plan zamjene hrvatske kune eurom u kojem je dan pregled svih važnijih aktivnosti koje će sudionici priprema za uvođenje eura, iz privatnog i javnog sektora, provoditi u okviru priprema za uvođenje eura.</w:t>
      </w:r>
    </w:p>
    <w:p w14:paraId="6CCC5C9A" w14:textId="7D89BDB8" w:rsidR="00243F74" w:rsidRPr="00AA00E2" w:rsidRDefault="00243F74" w:rsidP="00243F74">
      <w:pPr>
        <w:spacing w:line="240" w:lineRule="auto"/>
        <w:ind w:firstLine="708"/>
        <w:jc w:val="both"/>
        <w:rPr>
          <w:rFonts w:ascii="Times New Roman" w:hAnsi="Times New Roman" w:cs="Times New Roman"/>
          <w:sz w:val="24"/>
          <w:szCs w:val="24"/>
        </w:rPr>
      </w:pPr>
      <w:r w:rsidRPr="00AA00E2">
        <w:rPr>
          <w:rFonts w:ascii="Times New Roman" w:hAnsi="Times New Roman" w:cs="Times New Roman"/>
          <w:sz w:val="24"/>
          <w:szCs w:val="24"/>
        </w:rPr>
        <w:lastRenderedPageBreak/>
        <w:t xml:space="preserve"> S ciljem provedbe Nacionalnog plana zamjene hrvatske kune eurom Vlada Republike Hrvatske 16. rujna 2021. donijela je Zaključak o provedbi zakonodavnih aktivnosti povezanih s uvođenjem eura kao službene valute u Republici Hrvatskoj kojim je utvrdila popis zakona i podzakonskih propisa koje je potrebno izmijeniti radi pune prilagodbe hrvatskog zakonodavstva uvođenju eura kao službene valute u Republici Hrvatskoj, sukladno Odluci o donošenju Nacionalnog plana zamjene hrvatske kune eurom („Narodne novine“, broj 146/20</w:t>
      </w:r>
      <w:r w:rsidR="00340E00">
        <w:rPr>
          <w:rFonts w:ascii="Times New Roman" w:hAnsi="Times New Roman" w:cs="Times New Roman"/>
          <w:sz w:val="24"/>
          <w:szCs w:val="24"/>
        </w:rPr>
        <w:t>.</w:t>
      </w:r>
      <w:r w:rsidRPr="00AA00E2">
        <w:rPr>
          <w:rFonts w:ascii="Times New Roman" w:hAnsi="Times New Roman" w:cs="Times New Roman"/>
          <w:sz w:val="24"/>
          <w:szCs w:val="24"/>
        </w:rPr>
        <w:t xml:space="preserve">). </w:t>
      </w:r>
    </w:p>
    <w:p w14:paraId="41B70CDD" w14:textId="5E53CF9E" w:rsidR="00243F74" w:rsidRPr="00AA00E2" w:rsidRDefault="00243F74" w:rsidP="00B05D8C">
      <w:pPr>
        <w:ind w:firstLine="708"/>
        <w:jc w:val="both"/>
        <w:rPr>
          <w:rFonts w:ascii="Times New Roman" w:hAnsi="Times New Roman" w:cs="Times New Roman"/>
          <w:color w:val="000000"/>
          <w:sz w:val="24"/>
          <w:szCs w:val="24"/>
        </w:rPr>
      </w:pPr>
      <w:r w:rsidRPr="00AA00E2">
        <w:rPr>
          <w:rFonts w:ascii="Times New Roman" w:hAnsi="Times New Roman" w:cs="Times New Roman"/>
          <w:sz w:val="24"/>
          <w:szCs w:val="24"/>
        </w:rPr>
        <w:t xml:space="preserve">Radi provedbe Nacionalnog plana zamjene hrvatske kune eurom s ciljem da Republika Hrvatska postane dijelom ekonomske i monetarne unije čija je valuta euro, odnosno za potrebe pune prilagodbe hrvatskog zakonodavstva uvođenju eura, ovim Prijedlogom zakona o izmjenama Zakona o </w:t>
      </w:r>
      <w:r w:rsidR="00B05D8C" w:rsidRPr="00AA00E2">
        <w:rPr>
          <w:rFonts w:ascii="Times New Roman" w:hAnsi="Times New Roman" w:cs="Times New Roman"/>
          <w:sz w:val="24"/>
          <w:szCs w:val="24"/>
        </w:rPr>
        <w:t>igrama na sreću</w:t>
      </w:r>
      <w:r w:rsidRPr="00AA00E2">
        <w:rPr>
          <w:rFonts w:ascii="Times New Roman" w:hAnsi="Times New Roman" w:cs="Times New Roman"/>
          <w:sz w:val="24"/>
          <w:szCs w:val="24"/>
        </w:rPr>
        <w:t xml:space="preserve"> (u daljnjem tekstu: Prijedlog zakona) predlaže se izmjena odredbi povezanih s kunom radi uvođenja eura. </w:t>
      </w:r>
    </w:p>
    <w:p w14:paraId="72B5A3FB" w14:textId="27CFF462" w:rsidR="00BF7233" w:rsidRPr="00AA00E2" w:rsidRDefault="00243F74" w:rsidP="00340E00">
      <w:pPr>
        <w:shd w:val="clear" w:color="auto" w:fill="FFFFFF"/>
        <w:ind w:firstLine="709"/>
        <w:jc w:val="both"/>
        <w:rPr>
          <w:rFonts w:ascii="Times New Roman" w:hAnsi="Times New Roman" w:cs="Times New Roman"/>
          <w:color w:val="000000" w:themeColor="text1"/>
          <w:sz w:val="24"/>
          <w:szCs w:val="24"/>
        </w:rPr>
      </w:pPr>
      <w:r w:rsidRPr="00AA00E2">
        <w:rPr>
          <w:rFonts w:ascii="Times New Roman" w:hAnsi="Times New Roman" w:cs="Times New Roman"/>
          <w:bCs/>
          <w:color w:val="000000"/>
          <w:sz w:val="24"/>
          <w:szCs w:val="24"/>
        </w:rPr>
        <w:t xml:space="preserve">Ovim Prijedlogom zakona provodi se prilagodba hrvatskog zakonodavstva uvođenju eura, čime se doprinosi provedbi </w:t>
      </w:r>
      <w:r w:rsidRPr="00AA00E2">
        <w:rPr>
          <w:rFonts w:ascii="Times New Roman" w:hAnsi="Times New Roman" w:cs="Times New Roman"/>
          <w:sz w:val="24"/>
          <w:szCs w:val="24"/>
        </w:rPr>
        <w:t>Nacionalnog plana zamjene hrvatske kune eurom kako bi Republika Hrvatska postala dijelom ekonomske i monetarne unije čija je valuta euro.</w:t>
      </w:r>
    </w:p>
    <w:p w14:paraId="6E009A3E" w14:textId="0CA42C74" w:rsidR="004E5430" w:rsidRPr="00AA00E2" w:rsidRDefault="004E5430" w:rsidP="004E5430">
      <w:pPr>
        <w:spacing w:after="0" w:line="240" w:lineRule="auto"/>
        <w:jc w:val="both"/>
        <w:rPr>
          <w:rFonts w:ascii="Times New Roman" w:eastAsia="Times New Roman" w:hAnsi="Times New Roman" w:cs="Times New Roman"/>
          <w:bCs/>
          <w:color w:val="FF0000"/>
          <w:sz w:val="24"/>
          <w:szCs w:val="24"/>
        </w:rPr>
      </w:pPr>
    </w:p>
    <w:p w14:paraId="2E36FC32" w14:textId="714DFB08" w:rsidR="004E5430" w:rsidRPr="00AA00E2" w:rsidRDefault="00340E00" w:rsidP="00340E00">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III.</w:t>
      </w:r>
      <w:r>
        <w:rPr>
          <w:rFonts w:ascii="Times New Roman" w:eastAsia="Times New Roman" w:hAnsi="Times New Roman" w:cs="Times New Roman"/>
          <w:b/>
          <w:bCs/>
          <w:sz w:val="24"/>
          <w:szCs w:val="24"/>
        </w:rPr>
        <w:tab/>
      </w:r>
      <w:r w:rsidR="004E5430" w:rsidRPr="00AA00E2">
        <w:rPr>
          <w:rFonts w:ascii="Times New Roman" w:eastAsia="Times New Roman" w:hAnsi="Times New Roman" w:cs="Times New Roman"/>
          <w:b/>
          <w:bCs/>
          <w:sz w:val="24"/>
          <w:szCs w:val="24"/>
        </w:rPr>
        <w:t xml:space="preserve">OCJENA </w:t>
      </w:r>
      <w:r w:rsidR="008121F7" w:rsidRPr="00AA00E2">
        <w:rPr>
          <w:rFonts w:ascii="Times New Roman" w:eastAsia="Times New Roman" w:hAnsi="Times New Roman" w:cs="Times New Roman"/>
          <w:b/>
          <w:bCs/>
          <w:sz w:val="24"/>
          <w:szCs w:val="24"/>
        </w:rPr>
        <w:t xml:space="preserve">I IZVORI </w:t>
      </w:r>
      <w:r>
        <w:rPr>
          <w:rFonts w:ascii="Times New Roman" w:eastAsia="Times New Roman" w:hAnsi="Times New Roman" w:cs="Times New Roman"/>
          <w:b/>
          <w:bCs/>
          <w:sz w:val="24"/>
          <w:szCs w:val="24"/>
        </w:rPr>
        <w:t xml:space="preserve">POTREBNIH </w:t>
      </w:r>
      <w:r w:rsidR="004E5430" w:rsidRPr="00AA00E2">
        <w:rPr>
          <w:rFonts w:ascii="Times New Roman" w:eastAsia="Times New Roman" w:hAnsi="Times New Roman" w:cs="Times New Roman"/>
          <w:b/>
          <w:bCs/>
          <w:sz w:val="24"/>
          <w:szCs w:val="24"/>
        </w:rPr>
        <w:t xml:space="preserve">SREDSTAVA ZA </w:t>
      </w:r>
      <w:r w:rsidR="008121F7" w:rsidRPr="00AA00E2">
        <w:rPr>
          <w:rFonts w:ascii="Times New Roman" w:eastAsia="Times New Roman" w:hAnsi="Times New Roman" w:cs="Times New Roman"/>
          <w:b/>
          <w:bCs/>
          <w:sz w:val="24"/>
          <w:szCs w:val="24"/>
        </w:rPr>
        <w:t>PROVOĐENJE</w:t>
      </w:r>
      <w:r w:rsidR="004E5430" w:rsidRPr="00AA00E2">
        <w:rPr>
          <w:rFonts w:ascii="Times New Roman" w:eastAsia="Times New Roman" w:hAnsi="Times New Roman" w:cs="Times New Roman"/>
          <w:b/>
          <w:bCs/>
          <w:sz w:val="24"/>
          <w:szCs w:val="24"/>
        </w:rPr>
        <w:t xml:space="preserve"> ZAKONA</w:t>
      </w:r>
    </w:p>
    <w:p w14:paraId="0ECA1ADC" w14:textId="77777777" w:rsidR="00BF7233" w:rsidRPr="00AA00E2" w:rsidRDefault="00BF7233" w:rsidP="00BF7233">
      <w:pPr>
        <w:spacing w:after="0" w:line="240" w:lineRule="auto"/>
        <w:ind w:firstLine="708"/>
        <w:jc w:val="both"/>
        <w:rPr>
          <w:rFonts w:ascii="Times New Roman" w:hAnsi="Times New Roman" w:cs="Times New Roman"/>
          <w:color w:val="000000"/>
          <w:sz w:val="24"/>
          <w:szCs w:val="24"/>
        </w:rPr>
      </w:pPr>
    </w:p>
    <w:p w14:paraId="76889693" w14:textId="00331570" w:rsidR="00C12EA1" w:rsidRDefault="00BF7233" w:rsidP="00BF7233">
      <w:pPr>
        <w:autoSpaceDE w:val="0"/>
        <w:autoSpaceDN w:val="0"/>
        <w:adjustRightInd w:val="0"/>
        <w:spacing w:after="0" w:line="240" w:lineRule="auto"/>
        <w:ind w:firstLine="708"/>
        <w:jc w:val="both"/>
        <w:rPr>
          <w:rFonts w:ascii="Times New Roman" w:hAnsi="Times New Roman" w:cs="Times New Roman"/>
          <w:bCs/>
          <w:color w:val="000000"/>
          <w:sz w:val="24"/>
          <w:szCs w:val="24"/>
        </w:rPr>
      </w:pPr>
      <w:r w:rsidRPr="00AA00E2">
        <w:rPr>
          <w:rFonts w:ascii="Times New Roman" w:hAnsi="Times New Roman" w:cs="Times New Roman"/>
          <w:bCs/>
          <w:color w:val="000000"/>
          <w:sz w:val="24"/>
          <w:szCs w:val="24"/>
        </w:rPr>
        <w:t>Za provođenje ovoga Zakona nije potrebno osigurati dodatna financijska sredstva u državnom proračunu Republike Hrvatske.</w:t>
      </w:r>
    </w:p>
    <w:p w14:paraId="42CA1811" w14:textId="5E0A2EB9" w:rsidR="00494E98" w:rsidRDefault="00494E98" w:rsidP="00BF7233">
      <w:pPr>
        <w:autoSpaceDE w:val="0"/>
        <w:autoSpaceDN w:val="0"/>
        <w:adjustRightInd w:val="0"/>
        <w:spacing w:after="0" w:line="240" w:lineRule="auto"/>
        <w:ind w:firstLine="708"/>
        <w:jc w:val="both"/>
        <w:rPr>
          <w:rFonts w:ascii="Times New Roman" w:hAnsi="Times New Roman" w:cs="Times New Roman"/>
          <w:bCs/>
          <w:color w:val="000000"/>
          <w:sz w:val="24"/>
          <w:szCs w:val="24"/>
        </w:rPr>
      </w:pPr>
    </w:p>
    <w:p w14:paraId="47AF62AC" w14:textId="77777777" w:rsidR="00494E98" w:rsidRPr="00AA00E2" w:rsidRDefault="00494E98" w:rsidP="00BF7233">
      <w:pPr>
        <w:autoSpaceDE w:val="0"/>
        <w:autoSpaceDN w:val="0"/>
        <w:adjustRightInd w:val="0"/>
        <w:spacing w:after="0" w:line="240" w:lineRule="auto"/>
        <w:ind w:firstLine="708"/>
        <w:jc w:val="both"/>
        <w:rPr>
          <w:rFonts w:ascii="Times New Roman" w:hAnsi="Times New Roman" w:cs="Times New Roman"/>
          <w:bCs/>
          <w:color w:val="000000"/>
          <w:sz w:val="24"/>
          <w:szCs w:val="24"/>
        </w:rPr>
      </w:pPr>
    </w:p>
    <w:p w14:paraId="6542D223" w14:textId="5F3D481F" w:rsidR="00BF1058" w:rsidRPr="00AA00E2" w:rsidRDefault="00BF1058" w:rsidP="00BF1058">
      <w:pPr>
        <w:tabs>
          <w:tab w:val="left" w:pos="-720"/>
        </w:tabs>
        <w:suppressAutoHyphens/>
        <w:spacing w:after="0" w:line="240" w:lineRule="auto"/>
        <w:rPr>
          <w:rFonts w:ascii="Times New Roman" w:eastAsia="Times New Roman" w:hAnsi="Times New Roman" w:cs="Times New Roman"/>
          <w:b/>
          <w:sz w:val="24"/>
          <w:szCs w:val="24"/>
          <w:lang w:eastAsia="hr-HR"/>
        </w:rPr>
      </w:pPr>
      <w:r w:rsidRPr="00AA00E2">
        <w:rPr>
          <w:rFonts w:ascii="Times New Roman" w:eastAsia="Times New Roman" w:hAnsi="Times New Roman" w:cs="Times New Roman"/>
          <w:b/>
          <w:sz w:val="24"/>
          <w:szCs w:val="24"/>
          <w:lang w:eastAsia="hr-HR"/>
        </w:rPr>
        <w:t>IV.</w:t>
      </w:r>
      <w:r w:rsidR="00340E00">
        <w:rPr>
          <w:rFonts w:ascii="Times New Roman" w:eastAsia="Times New Roman" w:hAnsi="Times New Roman" w:cs="Times New Roman"/>
          <w:b/>
          <w:sz w:val="24"/>
          <w:szCs w:val="24"/>
          <w:lang w:eastAsia="hr-HR"/>
        </w:rPr>
        <w:tab/>
      </w:r>
      <w:r w:rsidRPr="00AA00E2">
        <w:rPr>
          <w:rFonts w:ascii="Times New Roman" w:eastAsia="Calibri" w:hAnsi="Times New Roman" w:cs="Times New Roman"/>
          <w:b/>
          <w:sz w:val="24"/>
          <w:szCs w:val="24"/>
        </w:rPr>
        <w:t>RAZLOZI ZA DONOŠENJE ZAKONA PO HITNOM POSTUPKU</w:t>
      </w:r>
    </w:p>
    <w:p w14:paraId="4F848180" w14:textId="77777777" w:rsidR="00BF1058" w:rsidRPr="00AA00E2" w:rsidRDefault="00BF1058" w:rsidP="00BF1058">
      <w:pPr>
        <w:spacing w:after="0" w:line="240" w:lineRule="auto"/>
        <w:jc w:val="both"/>
        <w:rPr>
          <w:rFonts w:ascii="Times New Roman" w:eastAsia="Calibri" w:hAnsi="Times New Roman" w:cs="Times New Roman"/>
          <w:sz w:val="24"/>
          <w:szCs w:val="24"/>
        </w:rPr>
      </w:pPr>
    </w:p>
    <w:p w14:paraId="50C3724A" w14:textId="58397DD4" w:rsidR="008576A2" w:rsidRPr="00AA00E2" w:rsidRDefault="008576A2" w:rsidP="008576A2">
      <w:pPr>
        <w:ind w:firstLine="708"/>
        <w:jc w:val="both"/>
        <w:rPr>
          <w:rFonts w:ascii="Times New Roman" w:eastAsia="Times New Roman" w:hAnsi="Times New Roman" w:cs="Times New Roman"/>
          <w:sz w:val="24"/>
          <w:szCs w:val="24"/>
          <w:lang w:eastAsia="hr-HR"/>
        </w:rPr>
      </w:pPr>
      <w:r w:rsidRPr="00AA00E2">
        <w:rPr>
          <w:rFonts w:ascii="Times New Roman" w:eastAsia="Times New Roman" w:hAnsi="Times New Roman" w:cs="Times New Roman"/>
          <w:sz w:val="24"/>
          <w:szCs w:val="24"/>
          <w:lang w:eastAsia="hr-HR"/>
        </w:rPr>
        <w:t>U skladu s člankom 204. Poslovnika Hrvatskoga sabora („Narodne novine“, br. 81/13., 113/16., 69/17., 29/18., 53/20., 119/20.</w:t>
      </w:r>
      <w:r w:rsidR="00340E00">
        <w:rPr>
          <w:rFonts w:ascii="Times New Roman" w:eastAsia="Times New Roman" w:hAnsi="Times New Roman" w:cs="Times New Roman"/>
          <w:sz w:val="24"/>
          <w:szCs w:val="24"/>
          <w:lang w:eastAsia="hr-HR"/>
        </w:rPr>
        <w:t xml:space="preserve">  Odluka Ustavnog suda Republike Hrvatske</w:t>
      </w:r>
      <w:r w:rsidRPr="00AA00E2">
        <w:rPr>
          <w:rFonts w:ascii="Times New Roman" w:eastAsia="Times New Roman" w:hAnsi="Times New Roman" w:cs="Times New Roman"/>
          <w:sz w:val="24"/>
          <w:szCs w:val="24"/>
          <w:lang w:eastAsia="hr-HR"/>
        </w:rPr>
        <w:t xml:space="preserve"> i 123/20.) predlaže se donošenje ovoga Zakona po hitnom postupku, radi osobito opravdanih državnih razloga, odnosno </w:t>
      </w:r>
      <w:r w:rsidRPr="00AA00E2">
        <w:rPr>
          <w:rFonts w:ascii="Times New Roman" w:hAnsi="Times New Roman" w:cs="Times New Roman"/>
          <w:sz w:val="24"/>
          <w:szCs w:val="24"/>
        </w:rPr>
        <w:t>radi provedbe Nacionalnog plana zamjene hrvatske kune eurom s ciljem da Republika Hrvatska postane dijelom ekonomske i monetarne unije čija je valuta euro. Naime, uspostava ekonomske i monetarne unije čija je valuta euro definirana je Ugovorom o Europskoj uniji iz 1992. (članak 3. pročišćene verzije tog Ugovora), a Republika Hrvatska je putem svoga pristupnog ugovora preuzela obvezu uvođenja eura nakon što ispuni propisane uvjete kao i druge odredbe koje se odnose na države članice koje rabe zajedničku valutu.</w:t>
      </w:r>
    </w:p>
    <w:p w14:paraId="75045B05" w14:textId="77777777" w:rsidR="008576A2" w:rsidRPr="00AA00E2" w:rsidRDefault="008576A2" w:rsidP="008576A2">
      <w:pPr>
        <w:ind w:firstLine="708"/>
        <w:jc w:val="both"/>
        <w:rPr>
          <w:rFonts w:ascii="Times New Roman" w:hAnsi="Times New Roman" w:cs="Times New Roman"/>
          <w:sz w:val="24"/>
          <w:szCs w:val="24"/>
        </w:rPr>
      </w:pPr>
    </w:p>
    <w:p w14:paraId="4324BC5D" w14:textId="77777777" w:rsidR="008576A2" w:rsidRPr="00AA00E2" w:rsidRDefault="008576A2" w:rsidP="008576A2">
      <w:pPr>
        <w:rPr>
          <w:rFonts w:ascii="Times New Roman" w:hAnsi="Times New Roman" w:cs="Times New Roman"/>
          <w:sz w:val="24"/>
          <w:szCs w:val="24"/>
        </w:rPr>
      </w:pPr>
    </w:p>
    <w:p w14:paraId="0C744F3D" w14:textId="77777777" w:rsidR="008576A2" w:rsidRPr="00AA00E2" w:rsidRDefault="008576A2" w:rsidP="004E5430">
      <w:pPr>
        <w:spacing w:after="0" w:line="240" w:lineRule="auto"/>
        <w:jc w:val="center"/>
        <w:outlineLvl w:val="0"/>
        <w:rPr>
          <w:rFonts w:ascii="Times New Roman" w:eastAsia="Times New Roman" w:hAnsi="Times New Roman" w:cs="Times New Roman"/>
          <w:b/>
          <w:sz w:val="24"/>
          <w:szCs w:val="24"/>
          <w:lang w:val="pl-PL"/>
        </w:rPr>
      </w:pPr>
    </w:p>
    <w:p w14:paraId="45C32AF9" w14:textId="77777777" w:rsidR="008576A2" w:rsidRPr="00AA00E2" w:rsidRDefault="008576A2" w:rsidP="004E5430">
      <w:pPr>
        <w:spacing w:after="0" w:line="240" w:lineRule="auto"/>
        <w:jc w:val="center"/>
        <w:outlineLvl w:val="0"/>
        <w:rPr>
          <w:rFonts w:ascii="Times New Roman" w:eastAsia="Times New Roman" w:hAnsi="Times New Roman" w:cs="Times New Roman"/>
          <w:b/>
          <w:sz w:val="24"/>
          <w:szCs w:val="24"/>
          <w:lang w:val="pl-PL"/>
        </w:rPr>
      </w:pPr>
    </w:p>
    <w:p w14:paraId="22E7D8F8" w14:textId="77777777" w:rsidR="008576A2" w:rsidRPr="00AA00E2" w:rsidRDefault="008576A2" w:rsidP="004E5430">
      <w:pPr>
        <w:spacing w:after="0" w:line="240" w:lineRule="auto"/>
        <w:jc w:val="center"/>
        <w:outlineLvl w:val="0"/>
        <w:rPr>
          <w:rFonts w:ascii="Times New Roman" w:eastAsia="Times New Roman" w:hAnsi="Times New Roman" w:cs="Times New Roman"/>
          <w:b/>
          <w:sz w:val="24"/>
          <w:szCs w:val="24"/>
          <w:lang w:val="pl-PL"/>
        </w:rPr>
      </w:pPr>
    </w:p>
    <w:p w14:paraId="22235EF3" w14:textId="77777777" w:rsidR="008576A2" w:rsidRPr="00AA00E2" w:rsidRDefault="008576A2" w:rsidP="004E5430">
      <w:pPr>
        <w:spacing w:after="0" w:line="240" w:lineRule="auto"/>
        <w:jc w:val="center"/>
        <w:outlineLvl w:val="0"/>
        <w:rPr>
          <w:rFonts w:ascii="Times New Roman" w:eastAsia="Times New Roman" w:hAnsi="Times New Roman" w:cs="Times New Roman"/>
          <w:b/>
          <w:sz w:val="24"/>
          <w:szCs w:val="24"/>
          <w:lang w:val="pl-PL"/>
        </w:rPr>
      </w:pPr>
    </w:p>
    <w:p w14:paraId="5365CA2E" w14:textId="77777777" w:rsidR="008576A2" w:rsidRPr="00AA00E2" w:rsidRDefault="008576A2" w:rsidP="004E5430">
      <w:pPr>
        <w:spacing w:after="0" w:line="240" w:lineRule="auto"/>
        <w:jc w:val="center"/>
        <w:outlineLvl w:val="0"/>
        <w:rPr>
          <w:rFonts w:ascii="Times New Roman" w:eastAsia="Times New Roman" w:hAnsi="Times New Roman" w:cs="Times New Roman"/>
          <w:b/>
          <w:sz w:val="24"/>
          <w:szCs w:val="24"/>
          <w:lang w:val="pl-PL"/>
        </w:rPr>
      </w:pPr>
    </w:p>
    <w:p w14:paraId="379806FF" w14:textId="77777777" w:rsidR="008576A2" w:rsidRPr="00AA00E2" w:rsidRDefault="008576A2" w:rsidP="004E5430">
      <w:pPr>
        <w:spacing w:after="0" w:line="240" w:lineRule="auto"/>
        <w:jc w:val="center"/>
        <w:outlineLvl w:val="0"/>
        <w:rPr>
          <w:rFonts w:ascii="Times New Roman" w:eastAsia="Times New Roman" w:hAnsi="Times New Roman" w:cs="Times New Roman"/>
          <w:b/>
          <w:sz w:val="24"/>
          <w:szCs w:val="24"/>
          <w:lang w:val="pl-PL"/>
        </w:rPr>
      </w:pPr>
    </w:p>
    <w:p w14:paraId="6E71F002" w14:textId="77777777" w:rsidR="008576A2" w:rsidRPr="00AA00E2" w:rsidRDefault="008576A2" w:rsidP="004E5430">
      <w:pPr>
        <w:spacing w:after="0" w:line="240" w:lineRule="auto"/>
        <w:jc w:val="center"/>
        <w:outlineLvl w:val="0"/>
        <w:rPr>
          <w:rFonts w:ascii="Times New Roman" w:eastAsia="Times New Roman" w:hAnsi="Times New Roman" w:cs="Times New Roman"/>
          <w:b/>
          <w:sz w:val="24"/>
          <w:szCs w:val="24"/>
          <w:lang w:val="pl-PL"/>
        </w:rPr>
      </w:pPr>
    </w:p>
    <w:p w14:paraId="4DAAAB84" w14:textId="77777777" w:rsidR="008576A2" w:rsidRPr="00AA00E2" w:rsidRDefault="008576A2" w:rsidP="004E5430">
      <w:pPr>
        <w:spacing w:after="0" w:line="240" w:lineRule="auto"/>
        <w:jc w:val="center"/>
        <w:outlineLvl w:val="0"/>
        <w:rPr>
          <w:rFonts w:ascii="Times New Roman" w:eastAsia="Times New Roman" w:hAnsi="Times New Roman" w:cs="Times New Roman"/>
          <w:b/>
          <w:sz w:val="24"/>
          <w:szCs w:val="24"/>
          <w:lang w:val="pl-PL"/>
        </w:rPr>
      </w:pPr>
    </w:p>
    <w:p w14:paraId="5E619AF6" w14:textId="77777777" w:rsidR="008576A2" w:rsidRPr="00AA00E2" w:rsidRDefault="008576A2" w:rsidP="004E5430">
      <w:pPr>
        <w:spacing w:after="0" w:line="240" w:lineRule="auto"/>
        <w:jc w:val="center"/>
        <w:outlineLvl w:val="0"/>
        <w:rPr>
          <w:rFonts w:ascii="Times New Roman" w:eastAsia="Times New Roman" w:hAnsi="Times New Roman" w:cs="Times New Roman"/>
          <w:b/>
          <w:sz w:val="24"/>
          <w:szCs w:val="24"/>
          <w:lang w:val="pl-PL"/>
        </w:rPr>
      </w:pPr>
    </w:p>
    <w:p w14:paraId="6C548B6A" w14:textId="77777777" w:rsidR="008576A2" w:rsidRPr="00AA00E2" w:rsidRDefault="008576A2" w:rsidP="004E5430">
      <w:pPr>
        <w:spacing w:after="0" w:line="240" w:lineRule="auto"/>
        <w:jc w:val="center"/>
        <w:outlineLvl w:val="0"/>
        <w:rPr>
          <w:rFonts w:ascii="Times New Roman" w:eastAsia="Times New Roman" w:hAnsi="Times New Roman" w:cs="Times New Roman"/>
          <w:b/>
          <w:sz w:val="24"/>
          <w:szCs w:val="24"/>
          <w:lang w:val="pl-PL"/>
        </w:rPr>
      </w:pPr>
    </w:p>
    <w:p w14:paraId="6B8E7C4F" w14:textId="78A9004B" w:rsidR="008576A2" w:rsidRPr="00AA00E2" w:rsidRDefault="008576A2" w:rsidP="004E5430">
      <w:pPr>
        <w:spacing w:after="0" w:line="240" w:lineRule="auto"/>
        <w:jc w:val="center"/>
        <w:outlineLvl w:val="0"/>
        <w:rPr>
          <w:rFonts w:ascii="Times New Roman" w:eastAsia="Times New Roman" w:hAnsi="Times New Roman" w:cs="Times New Roman"/>
          <w:b/>
          <w:sz w:val="24"/>
          <w:szCs w:val="24"/>
          <w:lang w:val="pl-PL"/>
        </w:rPr>
      </w:pPr>
    </w:p>
    <w:p w14:paraId="067D3429" w14:textId="0C46C690" w:rsidR="00B05D8C" w:rsidRPr="00AA00E2" w:rsidRDefault="00B05D8C" w:rsidP="004E5430">
      <w:pPr>
        <w:spacing w:after="0" w:line="240" w:lineRule="auto"/>
        <w:jc w:val="center"/>
        <w:outlineLvl w:val="0"/>
        <w:rPr>
          <w:rFonts w:ascii="Times New Roman" w:eastAsia="Times New Roman" w:hAnsi="Times New Roman" w:cs="Times New Roman"/>
          <w:b/>
          <w:sz w:val="24"/>
          <w:szCs w:val="24"/>
          <w:lang w:val="pl-PL"/>
        </w:rPr>
      </w:pPr>
    </w:p>
    <w:p w14:paraId="123C4899" w14:textId="2DB9D798" w:rsidR="00B05D8C" w:rsidRPr="00AA00E2" w:rsidRDefault="00B05D8C" w:rsidP="004E5430">
      <w:pPr>
        <w:spacing w:after="0" w:line="240" w:lineRule="auto"/>
        <w:jc w:val="center"/>
        <w:outlineLvl w:val="0"/>
        <w:rPr>
          <w:rFonts w:ascii="Times New Roman" w:eastAsia="Times New Roman" w:hAnsi="Times New Roman" w:cs="Times New Roman"/>
          <w:b/>
          <w:sz w:val="24"/>
          <w:szCs w:val="24"/>
          <w:lang w:val="pl-PL"/>
        </w:rPr>
      </w:pPr>
    </w:p>
    <w:p w14:paraId="4D90BD08" w14:textId="44B0BB71" w:rsidR="00B05D8C" w:rsidRPr="00AA00E2" w:rsidRDefault="00B05D8C" w:rsidP="004E5430">
      <w:pPr>
        <w:spacing w:after="0" w:line="240" w:lineRule="auto"/>
        <w:jc w:val="center"/>
        <w:outlineLvl w:val="0"/>
        <w:rPr>
          <w:rFonts w:ascii="Times New Roman" w:eastAsia="Times New Roman" w:hAnsi="Times New Roman" w:cs="Times New Roman"/>
          <w:b/>
          <w:sz w:val="24"/>
          <w:szCs w:val="24"/>
          <w:lang w:val="pl-PL"/>
        </w:rPr>
      </w:pPr>
    </w:p>
    <w:p w14:paraId="4B13A83B" w14:textId="4C29B287" w:rsidR="00B05D8C" w:rsidRPr="00AA00E2" w:rsidRDefault="00B05D8C" w:rsidP="004E5430">
      <w:pPr>
        <w:spacing w:after="0" w:line="240" w:lineRule="auto"/>
        <w:jc w:val="center"/>
        <w:outlineLvl w:val="0"/>
        <w:rPr>
          <w:rFonts w:ascii="Times New Roman" w:eastAsia="Times New Roman" w:hAnsi="Times New Roman" w:cs="Times New Roman"/>
          <w:b/>
          <w:sz w:val="24"/>
          <w:szCs w:val="24"/>
          <w:lang w:val="pl-PL"/>
        </w:rPr>
      </w:pPr>
    </w:p>
    <w:p w14:paraId="76B2CFBD" w14:textId="44D878AD" w:rsidR="00B05D8C" w:rsidRPr="00AA00E2" w:rsidRDefault="00B05D8C" w:rsidP="004E5430">
      <w:pPr>
        <w:spacing w:after="0" w:line="240" w:lineRule="auto"/>
        <w:jc w:val="center"/>
        <w:outlineLvl w:val="0"/>
        <w:rPr>
          <w:rFonts w:ascii="Times New Roman" w:eastAsia="Times New Roman" w:hAnsi="Times New Roman" w:cs="Times New Roman"/>
          <w:b/>
          <w:sz w:val="24"/>
          <w:szCs w:val="24"/>
          <w:lang w:val="pl-PL"/>
        </w:rPr>
      </w:pPr>
    </w:p>
    <w:p w14:paraId="3F9A57CB" w14:textId="1F26E382" w:rsidR="00B05D8C" w:rsidRPr="00AA00E2" w:rsidRDefault="00B05D8C" w:rsidP="004E5430">
      <w:pPr>
        <w:spacing w:after="0" w:line="240" w:lineRule="auto"/>
        <w:jc w:val="center"/>
        <w:outlineLvl w:val="0"/>
        <w:rPr>
          <w:rFonts w:ascii="Times New Roman" w:eastAsia="Times New Roman" w:hAnsi="Times New Roman" w:cs="Times New Roman"/>
          <w:b/>
          <w:sz w:val="24"/>
          <w:szCs w:val="24"/>
          <w:lang w:val="pl-PL"/>
        </w:rPr>
      </w:pPr>
    </w:p>
    <w:p w14:paraId="31F2C71F" w14:textId="49CDC262" w:rsidR="00B05D8C" w:rsidRPr="00AA00E2" w:rsidRDefault="00B05D8C" w:rsidP="004E5430">
      <w:pPr>
        <w:spacing w:after="0" w:line="240" w:lineRule="auto"/>
        <w:jc w:val="center"/>
        <w:outlineLvl w:val="0"/>
        <w:rPr>
          <w:rFonts w:ascii="Times New Roman" w:eastAsia="Times New Roman" w:hAnsi="Times New Roman" w:cs="Times New Roman"/>
          <w:b/>
          <w:sz w:val="24"/>
          <w:szCs w:val="24"/>
          <w:lang w:val="pl-PL"/>
        </w:rPr>
      </w:pPr>
    </w:p>
    <w:p w14:paraId="75A7066F" w14:textId="23AED28D" w:rsidR="00B05D8C" w:rsidRPr="00AA00E2" w:rsidRDefault="00B05D8C" w:rsidP="004E5430">
      <w:pPr>
        <w:spacing w:after="0" w:line="240" w:lineRule="auto"/>
        <w:jc w:val="center"/>
        <w:outlineLvl w:val="0"/>
        <w:rPr>
          <w:rFonts w:ascii="Times New Roman" w:eastAsia="Times New Roman" w:hAnsi="Times New Roman" w:cs="Times New Roman"/>
          <w:b/>
          <w:sz w:val="24"/>
          <w:szCs w:val="24"/>
          <w:lang w:val="pl-PL"/>
        </w:rPr>
      </w:pPr>
    </w:p>
    <w:p w14:paraId="04D03960" w14:textId="4335DCA9" w:rsidR="00B05D8C" w:rsidRPr="00AA00E2" w:rsidRDefault="00B05D8C" w:rsidP="004E5430">
      <w:pPr>
        <w:spacing w:after="0" w:line="240" w:lineRule="auto"/>
        <w:jc w:val="center"/>
        <w:outlineLvl w:val="0"/>
        <w:rPr>
          <w:rFonts w:ascii="Times New Roman" w:eastAsia="Times New Roman" w:hAnsi="Times New Roman" w:cs="Times New Roman"/>
          <w:b/>
          <w:sz w:val="24"/>
          <w:szCs w:val="24"/>
          <w:lang w:val="pl-PL"/>
        </w:rPr>
      </w:pPr>
    </w:p>
    <w:p w14:paraId="045F0F7F" w14:textId="4DE23548" w:rsidR="00B05D8C" w:rsidRPr="00AA00E2" w:rsidRDefault="00B05D8C" w:rsidP="004E5430">
      <w:pPr>
        <w:spacing w:after="0" w:line="240" w:lineRule="auto"/>
        <w:jc w:val="center"/>
        <w:outlineLvl w:val="0"/>
        <w:rPr>
          <w:rFonts w:ascii="Times New Roman" w:eastAsia="Times New Roman" w:hAnsi="Times New Roman" w:cs="Times New Roman"/>
          <w:b/>
          <w:sz w:val="24"/>
          <w:szCs w:val="24"/>
          <w:lang w:val="pl-PL"/>
        </w:rPr>
      </w:pPr>
    </w:p>
    <w:p w14:paraId="7A22E332" w14:textId="2772DF6A" w:rsidR="00B05D8C" w:rsidRPr="00AA00E2" w:rsidRDefault="00B05D8C" w:rsidP="004E5430">
      <w:pPr>
        <w:spacing w:after="0" w:line="240" w:lineRule="auto"/>
        <w:jc w:val="center"/>
        <w:outlineLvl w:val="0"/>
        <w:rPr>
          <w:rFonts w:ascii="Times New Roman" w:eastAsia="Times New Roman" w:hAnsi="Times New Roman" w:cs="Times New Roman"/>
          <w:b/>
          <w:sz w:val="24"/>
          <w:szCs w:val="24"/>
          <w:lang w:val="pl-PL"/>
        </w:rPr>
      </w:pPr>
    </w:p>
    <w:p w14:paraId="7CF1AEDC" w14:textId="5ECE2774" w:rsidR="00B05D8C" w:rsidRPr="00AA00E2" w:rsidRDefault="00B05D8C" w:rsidP="004E5430">
      <w:pPr>
        <w:spacing w:after="0" w:line="240" w:lineRule="auto"/>
        <w:jc w:val="center"/>
        <w:outlineLvl w:val="0"/>
        <w:rPr>
          <w:rFonts w:ascii="Times New Roman" w:eastAsia="Times New Roman" w:hAnsi="Times New Roman" w:cs="Times New Roman"/>
          <w:b/>
          <w:sz w:val="24"/>
          <w:szCs w:val="24"/>
          <w:lang w:val="pl-PL"/>
        </w:rPr>
      </w:pPr>
    </w:p>
    <w:p w14:paraId="25CC7EF5" w14:textId="312F5379" w:rsidR="00B05D8C" w:rsidRPr="00AA00E2" w:rsidRDefault="00B05D8C" w:rsidP="004E5430">
      <w:pPr>
        <w:spacing w:after="0" w:line="240" w:lineRule="auto"/>
        <w:jc w:val="center"/>
        <w:outlineLvl w:val="0"/>
        <w:rPr>
          <w:rFonts w:ascii="Times New Roman" w:eastAsia="Times New Roman" w:hAnsi="Times New Roman" w:cs="Times New Roman"/>
          <w:b/>
          <w:sz w:val="24"/>
          <w:szCs w:val="24"/>
          <w:lang w:val="pl-PL"/>
        </w:rPr>
      </w:pPr>
    </w:p>
    <w:p w14:paraId="7FA213F5" w14:textId="07E49764" w:rsidR="00B05D8C" w:rsidRPr="00AA00E2" w:rsidRDefault="00B05D8C" w:rsidP="004E5430">
      <w:pPr>
        <w:spacing w:after="0" w:line="240" w:lineRule="auto"/>
        <w:jc w:val="center"/>
        <w:outlineLvl w:val="0"/>
        <w:rPr>
          <w:rFonts w:ascii="Times New Roman" w:eastAsia="Times New Roman" w:hAnsi="Times New Roman" w:cs="Times New Roman"/>
          <w:b/>
          <w:sz w:val="24"/>
          <w:szCs w:val="24"/>
          <w:lang w:val="pl-PL"/>
        </w:rPr>
      </w:pPr>
    </w:p>
    <w:p w14:paraId="679094B1" w14:textId="30A54170" w:rsidR="00B05D8C" w:rsidRPr="00AA00E2" w:rsidRDefault="00B05D8C" w:rsidP="004E5430">
      <w:pPr>
        <w:spacing w:after="0" w:line="240" w:lineRule="auto"/>
        <w:jc w:val="center"/>
        <w:outlineLvl w:val="0"/>
        <w:rPr>
          <w:rFonts w:ascii="Times New Roman" w:eastAsia="Times New Roman" w:hAnsi="Times New Roman" w:cs="Times New Roman"/>
          <w:b/>
          <w:sz w:val="24"/>
          <w:szCs w:val="24"/>
          <w:lang w:val="pl-PL"/>
        </w:rPr>
      </w:pPr>
    </w:p>
    <w:p w14:paraId="4ECC382F" w14:textId="0B943C64" w:rsidR="00B05D8C" w:rsidRPr="00AA00E2" w:rsidRDefault="00B05D8C" w:rsidP="004E5430">
      <w:pPr>
        <w:spacing w:after="0" w:line="240" w:lineRule="auto"/>
        <w:jc w:val="center"/>
        <w:outlineLvl w:val="0"/>
        <w:rPr>
          <w:rFonts w:ascii="Times New Roman" w:eastAsia="Times New Roman" w:hAnsi="Times New Roman" w:cs="Times New Roman"/>
          <w:b/>
          <w:sz w:val="24"/>
          <w:szCs w:val="24"/>
          <w:lang w:val="pl-PL"/>
        </w:rPr>
      </w:pPr>
    </w:p>
    <w:p w14:paraId="50DD8F96" w14:textId="5EDA3D5D" w:rsidR="00B05D8C" w:rsidRPr="00AA00E2" w:rsidRDefault="00B05D8C" w:rsidP="004E5430">
      <w:pPr>
        <w:spacing w:after="0" w:line="240" w:lineRule="auto"/>
        <w:jc w:val="center"/>
        <w:outlineLvl w:val="0"/>
        <w:rPr>
          <w:rFonts w:ascii="Times New Roman" w:eastAsia="Times New Roman" w:hAnsi="Times New Roman" w:cs="Times New Roman"/>
          <w:b/>
          <w:sz w:val="24"/>
          <w:szCs w:val="24"/>
          <w:lang w:val="pl-PL"/>
        </w:rPr>
      </w:pPr>
    </w:p>
    <w:p w14:paraId="75710AC0" w14:textId="0CB64C28" w:rsidR="00B05D8C" w:rsidRPr="00AA00E2" w:rsidRDefault="00B05D8C" w:rsidP="004E5430">
      <w:pPr>
        <w:spacing w:after="0" w:line="240" w:lineRule="auto"/>
        <w:jc w:val="center"/>
        <w:outlineLvl w:val="0"/>
        <w:rPr>
          <w:rFonts w:ascii="Times New Roman" w:eastAsia="Times New Roman" w:hAnsi="Times New Roman" w:cs="Times New Roman"/>
          <w:b/>
          <w:sz w:val="24"/>
          <w:szCs w:val="24"/>
          <w:lang w:val="pl-PL"/>
        </w:rPr>
      </w:pPr>
    </w:p>
    <w:p w14:paraId="48945D4B" w14:textId="7ECBDA03" w:rsidR="00B05D8C" w:rsidRPr="00AA00E2" w:rsidRDefault="00B05D8C" w:rsidP="004E5430">
      <w:pPr>
        <w:spacing w:after="0" w:line="240" w:lineRule="auto"/>
        <w:jc w:val="center"/>
        <w:outlineLvl w:val="0"/>
        <w:rPr>
          <w:rFonts w:ascii="Times New Roman" w:eastAsia="Times New Roman" w:hAnsi="Times New Roman" w:cs="Times New Roman"/>
          <w:b/>
          <w:sz w:val="24"/>
          <w:szCs w:val="24"/>
          <w:lang w:val="pl-PL"/>
        </w:rPr>
      </w:pPr>
    </w:p>
    <w:p w14:paraId="6D77A823" w14:textId="227A3B15" w:rsidR="00B05D8C" w:rsidRPr="00AA00E2" w:rsidRDefault="00B05D8C" w:rsidP="004E5430">
      <w:pPr>
        <w:spacing w:after="0" w:line="240" w:lineRule="auto"/>
        <w:jc w:val="center"/>
        <w:outlineLvl w:val="0"/>
        <w:rPr>
          <w:rFonts w:ascii="Times New Roman" w:eastAsia="Times New Roman" w:hAnsi="Times New Roman" w:cs="Times New Roman"/>
          <w:b/>
          <w:sz w:val="24"/>
          <w:szCs w:val="24"/>
          <w:lang w:val="pl-PL"/>
        </w:rPr>
      </w:pPr>
    </w:p>
    <w:p w14:paraId="46394B8D" w14:textId="6DCA5571" w:rsidR="00B05D8C" w:rsidRDefault="00B05D8C" w:rsidP="004E5430">
      <w:pPr>
        <w:spacing w:after="0" w:line="240" w:lineRule="auto"/>
        <w:jc w:val="center"/>
        <w:outlineLvl w:val="0"/>
        <w:rPr>
          <w:rFonts w:ascii="Times New Roman" w:eastAsia="Times New Roman" w:hAnsi="Times New Roman" w:cs="Times New Roman"/>
          <w:b/>
          <w:sz w:val="24"/>
          <w:szCs w:val="24"/>
          <w:lang w:val="pl-PL"/>
        </w:rPr>
      </w:pPr>
    </w:p>
    <w:p w14:paraId="063CCCCF" w14:textId="6589E54F" w:rsidR="00494E98" w:rsidRDefault="00494E98" w:rsidP="004E5430">
      <w:pPr>
        <w:spacing w:after="0" w:line="240" w:lineRule="auto"/>
        <w:jc w:val="center"/>
        <w:outlineLvl w:val="0"/>
        <w:rPr>
          <w:rFonts w:ascii="Times New Roman" w:eastAsia="Times New Roman" w:hAnsi="Times New Roman" w:cs="Times New Roman"/>
          <w:b/>
          <w:sz w:val="24"/>
          <w:szCs w:val="24"/>
          <w:lang w:val="pl-PL"/>
        </w:rPr>
      </w:pPr>
    </w:p>
    <w:p w14:paraId="762EE5CE" w14:textId="77777777" w:rsidR="00494E98" w:rsidRPr="00AA00E2" w:rsidRDefault="00494E98" w:rsidP="004E5430">
      <w:pPr>
        <w:spacing w:after="0" w:line="240" w:lineRule="auto"/>
        <w:jc w:val="center"/>
        <w:outlineLvl w:val="0"/>
        <w:rPr>
          <w:rFonts w:ascii="Times New Roman" w:eastAsia="Times New Roman" w:hAnsi="Times New Roman" w:cs="Times New Roman"/>
          <w:b/>
          <w:sz w:val="24"/>
          <w:szCs w:val="24"/>
          <w:lang w:val="pl-PL"/>
        </w:rPr>
      </w:pPr>
    </w:p>
    <w:p w14:paraId="485F6375" w14:textId="77777777" w:rsidR="008576A2" w:rsidRPr="00AA00E2" w:rsidRDefault="008576A2" w:rsidP="004E5430">
      <w:pPr>
        <w:spacing w:after="0" w:line="240" w:lineRule="auto"/>
        <w:jc w:val="center"/>
        <w:outlineLvl w:val="0"/>
        <w:rPr>
          <w:rFonts w:ascii="Times New Roman" w:eastAsia="Times New Roman" w:hAnsi="Times New Roman" w:cs="Times New Roman"/>
          <w:b/>
          <w:sz w:val="24"/>
          <w:szCs w:val="24"/>
          <w:lang w:val="pl-PL"/>
        </w:rPr>
      </w:pPr>
    </w:p>
    <w:p w14:paraId="12B141E5" w14:textId="77777777" w:rsidR="008576A2" w:rsidRPr="00AA00E2" w:rsidRDefault="008576A2" w:rsidP="004E5430">
      <w:pPr>
        <w:spacing w:after="0" w:line="240" w:lineRule="auto"/>
        <w:jc w:val="center"/>
        <w:outlineLvl w:val="0"/>
        <w:rPr>
          <w:rFonts w:ascii="Times New Roman" w:eastAsia="Times New Roman" w:hAnsi="Times New Roman" w:cs="Times New Roman"/>
          <w:b/>
          <w:sz w:val="24"/>
          <w:szCs w:val="24"/>
          <w:lang w:val="pl-PL"/>
        </w:rPr>
      </w:pPr>
    </w:p>
    <w:p w14:paraId="00E778AF" w14:textId="77777777" w:rsidR="008576A2" w:rsidRPr="00AA00E2" w:rsidRDefault="008576A2" w:rsidP="004E5430">
      <w:pPr>
        <w:spacing w:after="0" w:line="240" w:lineRule="auto"/>
        <w:jc w:val="center"/>
        <w:outlineLvl w:val="0"/>
        <w:rPr>
          <w:rFonts w:ascii="Times New Roman" w:eastAsia="Times New Roman" w:hAnsi="Times New Roman" w:cs="Times New Roman"/>
          <w:b/>
          <w:sz w:val="24"/>
          <w:szCs w:val="24"/>
          <w:lang w:val="pl-PL"/>
        </w:rPr>
      </w:pPr>
    </w:p>
    <w:p w14:paraId="3122AC49" w14:textId="6E8FFF44" w:rsidR="004E5430" w:rsidRPr="00AA00E2" w:rsidRDefault="00B95379" w:rsidP="004E5430">
      <w:pPr>
        <w:spacing w:after="0" w:line="240" w:lineRule="auto"/>
        <w:jc w:val="center"/>
        <w:outlineLvl w:val="0"/>
        <w:rPr>
          <w:rFonts w:ascii="Times New Roman" w:eastAsia="Times New Roman" w:hAnsi="Times New Roman" w:cs="Times New Roman"/>
          <w:b/>
          <w:kern w:val="36"/>
          <w:sz w:val="24"/>
          <w:szCs w:val="24"/>
          <w:lang w:eastAsia="hr-HR"/>
        </w:rPr>
      </w:pPr>
      <w:r w:rsidRPr="00AA00E2">
        <w:rPr>
          <w:rFonts w:ascii="Times New Roman" w:eastAsia="Times New Roman" w:hAnsi="Times New Roman" w:cs="Times New Roman"/>
          <w:b/>
          <w:sz w:val="24"/>
          <w:szCs w:val="24"/>
          <w:lang w:val="pl-PL"/>
        </w:rPr>
        <w:t xml:space="preserve">KONAČNI </w:t>
      </w:r>
      <w:r w:rsidR="004E5430" w:rsidRPr="00AA00E2">
        <w:rPr>
          <w:rFonts w:ascii="Times New Roman" w:eastAsia="Times New Roman" w:hAnsi="Times New Roman" w:cs="Times New Roman"/>
          <w:b/>
          <w:sz w:val="24"/>
          <w:szCs w:val="24"/>
          <w:lang w:val="pl-PL"/>
        </w:rPr>
        <w:t xml:space="preserve">PRIJEDLOG </w:t>
      </w:r>
      <w:r w:rsidR="00DE55EB" w:rsidRPr="00AA00E2">
        <w:rPr>
          <w:rFonts w:ascii="Times New Roman" w:eastAsia="Times New Roman" w:hAnsi="Times New Roman" w:cs="Times New Roman"/>
          <w:b/>
          <w:kern w:val="36"/>
          <w:sz w:val="24"/>
          <w:szCs w:val="24"/>
          <w:lang w:eastAsia="hr-HR"/>
        </w:rPr>
        <w:t>ZAKON</w:t>
      </w:r>
      <w:r w:rsidR="004E5430" w:rsidRPr="00AA00E2">
        <w:rPr>
          <w:rFonts w:ascii="Times New Roman" w:eastAsia="Times New Roman" w:hAnsi="Times New Roman" w:cs="Times New Roman"/>
          <w:b/>
          <w:kern w:val="36"/>
          <w:sz w:val="24"/>
          <w:szCs w:val="24"/>
          <w:lang w:eastAsia="hr-HR"/>
        </w:rPr>
        <w:t>A</w:t>
      </w:r>
      <w:r w:rsidR="00DE55EB" w:rsidRPr="00AA00E2">
        <w:rPr>
          <w:rFonts w:ascii="Times New Roman" w:eastAsia="Times New Roman" w:hAnsi="Times New Roman" w:cs="Times New Roman"/>
          <w:b/>
          <w:kern w:val="36"/>
          <w:sz w:val="24"/>
          <w:szCs w:val="24"/>
          <w:lang w:eastAsia="hr-HR"/>
        </w:rPr>
        <w:t xml:space="preserve"> O IZMJENAMA</w:t>
      </w:r>
      <w:r w:rsidR="004E5430" w:rsidRPr="00AA00E2">
        <w:rPr>
          <w:rFonts w:ascii="Times New Roman" w:eastAsia="Times New Roman" w:hAnsi="Times New Roman" w:cs="Times New Roman"/>
          <w:b/>
          <w:kern w:val="36"/>
          <w:sz w:val="24"/>
          <w:szCs w:val="24"/>
          <w:lang w:eastAsia="hr-HR"/>
        </w:rPr>
        <w:t xml:space="preserve"> ZAKONA </w:t>
      </w:r>
    </w:p>
    <w:p w14:paraId="1A383846" w14:textId="0BBF1A3B" w:rsidR="009C16F5" w:rsidRPr="00AA00E2" w:rsidRDefault="004E5430" w:rsidP="004E5430">
      <w:pPr>
        <w:spacing w:after="0" w:line="240" w:lineRule="auto"/>
        <w:jc w:val="center"/>
        <w:outlineLvl w:val="0"/>
        <w:rPr>
          <w:rFonts w:ascii="Times New Roman" w:eastAsia="Times New Roman" w:hAnsi="Times New Roman" w:cs="Times New Roman"/>
          <w:b/>
          <w:kern w:val="36"/>
          <w:sz w:val="24"/>
          <w:szCs w:val="24"/>
          <w:lang w:eastAsia="hr-HR"/>
        </w:rPr>
      </w:pPr>
      <w:r w:rsidRPr="00AA00E2">
        <w:rPr>
          <w:rFonts w:ascii="Times New Roman" w:eastAsia="Times New Roman" w:hAnsi="Times New Roman" w:cs="Times New Roman"/>
          <w:b/>
          <w:kern w:val="36"/>
          <w:sz w:val="24"/>
          <w:szCs w:val="24"/>
          <w:lang w:eastAsia="hr-HR"/>
        </w:rPr>
        <w:t xml:space="preserve">O </w:t>
      </w:r>
      <w:r w:rsidR="00A95978" w:rsidRPr="00AA00E2">
        <w:rPr>
          <w:rFonts w:ascii="Times New Roman" w:eastAsia="Times New Roman" w:hAnsi="Times New Roman" w:cs="Times New Roman"/>
          <w:b/>
          <w:kern w:val="36"/>
          <w:sz w:val="24"/>
          <w:szCs w:val="24"/>
          <w:lang w:eastAsia="hr-HR"/>
        </w:rPr>
        <w:t>IGRAMA NA SREĆU</w:t>
      </w:r>
    </w:p>
    <w:p w14:paraId="79D3A167" w14:textId="77777777" w:rsidR="00E23B8E" w:rsidRPr="00AA00E2" w:rsidRDefault="00E23B8E" w:rsidP="00BC0EEC">
      <w:pPr>
        <w:spacing w:after="0" w:line="240" w:lineRule="auto"/>
        <w:jc w:val="center"/>
        <w:outlineLvl w:val="0"/>
        <w:rPr>
          <w:rFonts w:ascii="Times New Roman" w:eastAsia="Times New Roman" w:hAnsi="Times New Roman" w:cs="Times New Roman"/>
          <w:b/>
          <w:kern w:val="36"/>
          <w:sz w:val="24"/>
          <w:szCs w:val="24"/>
          <w:lang w:eastAsia="hr-HR"/>
        </w:rPr>
      </w:pPr>
    </w:p>
    <w:p w14:paraId="46E3F3AA" w14:textId="77777777" w:rsidR="009C16F5" w:rsidRPr="00AA00E2" w:rsidRDefault="009C16F5" w:rsidP="00BC0EEC">
      <w:pPr>
        <w:spacing w:after="0" w:line="240" w:lineRule="auto"/>
        <w:jc w:val="center"/>
        <w:rPr>
          <w:rFonts w:ascii="Times New Roman" w:eastAsia="Times New Roman" w:hAnsi="Times New Roman" w:cs="Times New Roman"/>
          <w:b/>
          <w:sz w:val="24"/>
          <w:szCs w:val="24"/>
          <w:lang w:eastAsia="hr-HR"/>
        </w:rPr>
      </w:pPr>
      <w:r w:rsidRPr="00AA00E2">
        <w:rPr>
          <w:rFonts w:ascii="Times New Roman" w:eastAsia="Times New Roman" w:hAnsi="Times New Roman" w:cs="Times New Roman"/>
          <w:b/>
          <w:sz w:val="24"/>
          <w:szCs w:val="24"/>
          <w:lang w:eastAsia="hr-HR"/>
        </w:rPr>
        <w:t>Članak 1.</w:t>
      </w:r>
    </w:p>
    <w:p w14:paraId="3207955A" w14:textId="77777777" w:rsidR="003C47C6" w:rsidRPr="00AA00E2" w:rsidRDefault="003C47C6" w:rsidP="00BC0EEC">
      <w:pPr>
        <w:spacing w:after="0" w:line="240" w:lineRule="auto"/>
        <w:jc w:val="center"/>
        <w:rPr>
          <w:rFonts w:ascii="Times New Roman" w:eastAsia="Times New Roman" w:hAnsi="Times New Roman" w:cs="Times New Roman"/>
          <w:b/>
          <w:sz w:val="24"/>
          <w:szCs w:val="24"/>
          <w:lang w:eastAsia="hr-HR"/>
        </w:rPr>
      </w:pPr>
    </w:p>
    <w:p w14:paraId="67F97A4E" w14:textId="649FE6AC" w:rsidR="00DE55EB" w:rsidRPr="00AA00E2" w:rsidRDefault="00DE55EB" w:rsidP="00513625">
      <w:pPr>
        <w:spacing w:after="0" w:line="240" w:lineRule="auto"/>
        <w:ind w:firstLine="709"/>
        <w:jc w:val="both"/>
        <w:rPr>
          <w:rFonts w:ascii="Times New Roman" w:eastAsia="Times New Roman" w:hAnsi="Times New Roman" w:cs="Times New Roman"/>
          <w:sz w:val="24"/>
          <w:szCs w:val="24"/>
          <w:lang w:eastAsia="hr-HR"/>
        </w:rPr>
      </w:pPr>
      <w:r w:rsidRPr="00AA00E2">
        <w:rPr>
          <w:rFonts w:ascii="Times New Roman" w:eastAsia="Times New Roman" w:hAnsi="Times New Roman" w:cs="Times New Roman"/>
          <w:sz w:val="24"/>
          <w:szCs w:val="24"/>
          <w:lang w:eastAsia="hr-HR"/>
        </w:rPr>
        <w:t xml:space="preserve">U </w:t>
      </w:r>
      <w:r w:rsidR="008121F7" w:rsidRPr="00AA00E2">
        <w:rPr>
          <w:rFonts w:ascii="Times New Roman" w:eastAsia="Times New Roman" w:hAnsi="Times New Roman" w:cs="Times New Roman"/>
          <w:sz w:val="24"/>
          <w:szCs w:val="24"/>
          <w:lang w:eastAsia="hr-HR"/>
        </w:rPr>
        <w:t xml:space="preserve">Zakonu o </w:t>
      </w:r>
      <w:r w:rsidR="00997135">
        <w:rPr>
          <w:rFonts w:ascii="Times New Roman" w:eastAsia="Times New Roman" w:hAnsi="Times New Roman" w:cs="Times New Roman"/>
          <w:sz w:val="24"/>
          <w:szCs w:val="24"/>
          <w:lang w:eastAsia="hr-HR"/>
        </w:rPr>
        <w:t>igrama na sreću</w:t>
      </w:r>
      <w:r w:rsidR="00B04204" w:rsidRPr="00AA00E2">
        <w:rPr>
          <w:rFonts w:ascii="Times New Roman" w:eastAsia="Times New Roman" w:hAnsi="Times New Roman" w:cs="Times New Roman"/>
          <w:sz w:val="24"/>
          <w:szCs w:val="24"/>
          <w:lang w:eastAsia="hr-HR"/>
        </w:rPr>
        <w:t xml:space="preserve"> („Narodne novine“</w:t>
      </w:r>
      <w:r w:rsidR="003C47C6" w:rsidRPr="00AA00E2">
        <w:rPr>
          <w:rFonts w:ascii="Times New Roman" w:eastAsia="Times New Roman" w:hAnsi="Times New Roman" w:cs="Times New Roman"/>
          <w:sz w:val="24"/>
          <w:szCs w:val="24"/>
          <w:lang w:eastAsia="hr-HR"/>
        </w:rPr>
        <w:t xml:space="preserve">, br. </w:t>
      </w:r>
      <w:r w:rsidR="007A56A6" w:rsidRPr="00AA00E2">
        <w:rPr>
          <w:rFonts w:ascii="Times New Roman" w:eastAsia="Times New Roman" w:hAnsi="Times New Roman" w:cs="Times New Roman"/>
          <w:sz w:val="24"/>
          <w:szCs w:val="24"/>
          <w:lang w:eastAsia="hr-HR"/>
        </w:rPr>
        <w:t>87/09</w:t>
      </w:r>
      <w:r w:rsidR="00997135">
        <w:rPr>
          <w:rFonts w:ascii="Times New Roman" w:eastAsia="Times New Roman" w:hAnsi="Times New Roman" w:cs="Times New Roman"/>
          <w:sz w:val="24"/>
          <w:szCs w:val="24"/>
          <w:lang w:eastAsia="hr-HR"/>
        </w:rPr>
        <w:t>.</w:t>
      </w:r>
      <w:r w:rsidR="007A56A6" w:rsidRPr="00AA00E2">
        <w:rPr>
          <w:rFonts w:ascii="Times New Roman" w:eastAsia="Times New Roman" w:hAnsi="Times New Roman" w:cs="Times New Roman"/>
          <w:sz w:val="24"/>
          <w:szCs w:val="24"/>
          <w:lang w:eastAsia="hr-HR"/>
        </w:rPr>
        <w:t>, 35/13</w:t>
      </w:r>
      <w:r w:rsidR="00997135">
        <w:rPr>
          <w:rFonts w:ascii="Times New Roman" w:eastAsia="Times New Roman" w:hAnsi="Times New Roman" w:cs="Times New Roman"/>
          <w:sz w:val="24"/>
          <w:szCs w:val="24"/>
          <w:lang w:eastAsia="hr-HR"/>
        </w:rPr>
        <w:t>.</w:t>
      </w:r>
      <w:r w:rsidR="007A56A6" w:rsidRPr="00AA00E2">
        <w:rPr>
          <w:rFonts w:ascii="Times New Roman" w:eastAsia="Times New Roman" w:hAnsi="Times New Roman" w:cs="Times New Roman"/>
          <w:sz w:val="24"/>
          <w:szCs w:val="24"/>
          <w:lang w:eastAsia="hr-HR"/>
        </w:rPr>
        <w:t>, 158/13</w:t>
      </w:r>
      <w:r w:rsidR="00997135">
        <w:rPr>
          <w:rFonts w:ascii="Times New Roman" w:eastAsia="Times New Roman" w:hAnsi="Times New Roman" w:cs="Times New Roman"/>
          <w:sz w:val="24"/>
          <w:szCs w:val="24"/>
          <w:lang w:eastAsia="hr-HR"/>
        </w:rPr>
        <w:t>.</w:t>
      </w:r>
      <w:r w:rsidR="007A56A6" w:rsidRPr="00AA00E2">
        <w:rPr>
          <w:rFonts w:ascii="Times New Roman" w:eastAsia="Times New Roman" w:hAnsi="Times New Roman" w:cs="Times New Roman"/>
          <w:sz w:val="24"/>
          <w:szCs w:val="24"/>
          <w:lang w:eastAsia="hr-HR"/>
        </w:rPr>
        <w:t>, 41/14</w:t>
      </w:r>
      <w:r w:rsidR="00997135">
        <w:rPr>
          <w:rFonts w:ascii="Times New Roman" w:eastAsia="Times New Roman" w:hAnsi="Times New Roman" w:cs="Times New Roman"/>
          <w:sz w:val="24"/>
          <w:szCs w:val="24"/>
          <w:lang w:eastAsia="hr-HR"/>
        </w:rPr>
        <w:t>.</w:t>
      </w:r>
      <w:r w:rsidR="007A56A6" w:rsidRPr="00AA00E2">
        <w:rPr>
          <w:rFonts w:ascii="Times New Roman" w:eastAsia="Times New Roman" w:hAnsi="Times New Roman" w:cs="Times New Roman"/>
          <w:sz w:val="24"/>
          <w:szCs w:val="24"/>
          <w:lang w:eastAsia="hr-HR"/>
        </w:rPr>
        <w:t xml:space="preserve"> i 143/14</w:t>
      </w:r>
      <w:r w:rsidR="00997135">
        <w:rPr>
          <w:rFonts w:ascii="Times New Roman" w:eastAsia="Times New Roman" w:hAnsi="Times New Roman" w:cs="Times New Roman"/>
          <w:sz w:val="24"/>
          <w:szCs w:val="24"/>
          <w:lang w:eastAsia="hr-HR"/>
        </w:rPr>
        <w:t>.</w:t>
      </w:r>
      <w:r w:rsidR="003C47C6" w:rsidRPr="00AA00E2">
        <w:rPr>
          <w:rFonts w:ascii="Times New Roman" w:eastAsia="Times New Roman" w:hAnsi="Times New Roman" w:cs="Times New Roman"/>
          <w:sz w:val="24"/>
          <w:szCs w:val="24"/>
          <w:lang w:eastAsia="hr-HR"/>
        </w:rPr>
        <w:t>)</w:t>
      </w:r>
      <w:r w:rsidR="00182250" w:rsidRPr="00AA00E2">
        <w:rPr>
          <w:rFonts w:ascii="Times New Roman" w:eastAsia="Times New Roman" w:hAnsi="Times New Roman" w:cs="Times New Roman"/>
          <w:sz w:val="24"/>
          <w:szCs w:val="24"/>
          <w:lang w:eastAsia="hr-HR"/>
        </w:rPr>
        <w:t>, u</w:t>
      </w:r>
      <w:r w:rsidR="003C47C6" w:rsidRPr="00AA00E2">
        <w:rPr>
          <w:rFonts w:ascii="Times New Roman" w:eastAsia="Times New Roman" w:hAnsi="Times New Roman" w:cs="Times New Roman"/>
          <w:sz w:val="24"/>
          <w:szCs w:val="24"/>
          <w:lang w:eastAsia="hr-HR"/>
        </w:rPr>
        <w:t xml:space="preserve"> </w:t>
      </w:r>
      <w:r w:rsidRPr="00AA00E2">
        <w:rPr>
          <w:rFonts w:ascii="Times New Roman" w:eastAsia="Times New Roman" w:hAnsi="Times New Roman" w:cs="Times New Roman"/>
          <w:sz w:val="24"/>
          <w:szCs w:val="24"/>
          <w:lang w:eastAsia="hr-HR"/>
        </w:rPr>
        <w:t>članku 1</w:t>
      </w:r>
      <w:r w:rsidR="007A56A6" w:rsidRPr="00AA00E2">
        <w:rPr>
          <w:rFonts w:ascii="Times New Roman" w:eastAsia="Times New Roman" w:hAnsi="Times New Roman" w:cs="Times New Roman"/>
          <w:sz w:val="24"/>
          <w:szCs w:val="24"/>
          <w:lang w:eastAsia="hr-HR"/>
        </w:rPr>
        <w:t>8</w:t>
      </w:r>
      <w:r w:rsidRPr="00AA00E2">
        <w:rPr>
          <w:rFonts w:ascii="Times New Roman" w:eastAsia="Times New Roman" w:hAnsi="Times New Roman" w:cs="Times New Roman"/>
          <w:sz w:val="24"/>
          <w:szCs w:val="24"/>
          <w:lang w:eastAsia="hr-HR"/>
        </w:rPr>
        <w:t xml:space="preserve">. </w:t>
      </w:r>
      <w:r w:rsidR="007A56A6" w:rsidRPr="00AA00E2">
        <w:rPr>
          <w:rFonts w:ascii="Times New Roman" w:eastAsia="Times New Roman" w:hAnsi="Times New Roman" w:cs="Times New Roman"/>
          <w:sz w:val="24"/>
          <w:szCs w:val="24"/>
          <w:lang w:eastAsia="hr-HR"/>
        </w:rPr>
        <w:t>stavak 3. mijenja se i glasi</w:t>
      </w:r>
      <w:r w:rsidRPr="00AA00E2">
        <w:rPr>
          <w:rFonts w:ascii="Times New Roman" w:eastAsia="Times New Roman" w:hAnsi="Times New Roman" w:cs="Times New Roman"/>
          <w:sz w:val="24"/>
          <w:szCs w:val="24"/>
          <w:lang w:eastAsia="hr-HR"/>
        </w:rPr>
        <w:t>:</w:t>
      </w:r>
    </w:p>
    <w:p w14:paraId="68D5EFA7" w14:textId="77777777" w:rsidR="003C47C6" w:rsidRPr="00AA00E2" w:rsidRDefault="003C47C6" w:rsidP="00BC0EEC">
      <w:pPr>
        <w:spacing w:after="0" w:line="240" w:lineRule="auto"/>
        <w:ind w:firstLine="708"/>
        <w:jc w:val="both"/>
        <w:rPr>
          <w:rFonts w:ascii="Times New Roman" w:eastAsia="Times New Roman" w:hAnsi="Times New Roman" w:cs="Times New Roman"/>
          <w:sz w:val="24"/>
          <w:szCs w:val="24"/>
          <w:lang w:eastAsia="hr-HR"/>
        </w:rPr>
      </w:pPr>
    </w:p>
    <w:p w14:paraId="68D50E62" w14:textId="39926FF8" w:rsidR="00016F1A" w:rsidRPr="00AA00E2" w:rsidRDefault="007A02BD" w:rsidP="00997135">
      <w:pPr>
        <w:spacing w:after="0" w:line="240" w:lineRule="auto"/>
        <w:jc w:val="both"/>
        <w:rPr>
          <w:rFonts w:ascii="Times New Roman" w:eastAsia="Times New Roman" w:hAnsi="Times New Roman" w:cs="Times New Roman"/>
          <w:sz w:val="24"/>
          <w:szCs w:val="24"/>
          <w:lang w:eastAsia="hr-HR"/>
        </w:rPr>
      </w:pPr>
      <w:r w:rsidRPr="00AA00E2">
        <w:rPr>
          <w:rFonts w:ascii="Times New Roman" w:eastAsia="Times New Roman" w:hAnsi="Times New Roman" w:cs="Times New Roman"/>
          <w:sz w:val="24"/>
          <w:szCs w:val="24"/>
          <w:lang w:eastAsia="hr-HR"/>
        </w:rPr>
        <w:t>„</w:t>
      </w:r>
      <w:r w:rsidR="00016F1A" w:rsidRPr="00AA00E2">
        <w:rPr>
          <w:rFonts w:ascii="Times New Roman" w:eastAsia="Times New Roman" w:hAnsi="Times New Roman" w:cs="Times New Roman"/>
          <w:sz w:val="24"/>
          <w:szCs w:val="24"/>
          <w:lang w:eastAsia="hr-HR"/>
        </w:rPr>
        <w:t xml:space="preserve">(3) Porez na dobitke plaća se po stopi od 10% na dobitke iznad </w:t>
      </w:r>
      <w:r w:rsidR="00071DAE" w:rsidRPr="00AA00E2">
        <w:rPr>
          <w:rFonts w:ascii="Times New Roman" w:eastAsia="Times New Roman" w:hAnsi="Times New Roman" w:cs="Times New Roman"/>
          <w:sz w:val="24"/>
          <w:szCs w:val="24"/>
          <w:lang w:eastAsia="hr-HR"/>
        </w:rPr>
        <w:t>99,54 eura</w:t>
      </w:r>
      <w:r w:rsidR="00016F1A" w:rsidRPr="00AA00E2">
        <w:rPr>
          <w:rFonts w:ascii="Times New Roman" w:eastAsia="Times New Roman" w:hAnsi="Times New Roman" w:cs="Times New Roman"/>
          <w:sz w:val="24"/>
          <w:szCs w:val="24"/>
          <w:lang w:eastAsia="hr-HR"/>
        </w:rPr>
        <w:t xml:space="preserve"> do 1</w:t>
      </w:r>
      <w:r w:rsidR="00071DAE" w:rsidRPr="00AA00E2">
        <w:rPr>
          <w:rFonts w:ascii="Times New Roman" w:eastAsia="Times New Roman" w:hAnsi="Times New Roman" w:cs="Times New Roman"/>
          <w:sz w:val="24"/>
          <w:szCs w:val="24"/>
          <w:lang w:eastAsia="hr-HR"/>
        </w:rPr>
        <w:t>.327,23 eura</w:t>
      </w:r>
      <w:r w:rsidR="00016F1A" w:rsidRPr="00AA00E2">
        <w:rPr>
          <w:rFonts w:ascii="Times New Roman" w:eastAsia="Times New Roman" w:hAnsi="Times New Roman" w:cs="Times New Roman"/>
          <w:sz w:val="24"/>
          <w:szCs w:val="24"/>
          <w:lang w:eastAsia="hr-HR"/>
        </w:rPr>
        <w:t xml:space="preserve">, po stopi od 15% na dobitke iznad </w:t>
      </w:r>
      <w:r w:rsidR="00071DAE" w:rsidRPr="00AA00E2">
        <w:rPr>
          <w:rFonts w:ascii="Times New Roman" w:eastAsia="Times New Roman" w:hAnsi="Times New Roman" w:cs="Times New Roman"/>
          <w:sz w:val="24"/>
          <w:szCs w:val="24"/>
          <w:lang w:eastAsia="hr-HR"/>
        </w:rPr>
        <w:t>1.327,23</w:t>
      </w:r>
      <w:r w:rsidR="00016F1A" w:rsidRPr="00AA00E2">
        <w:rPr>
          <w:rFonts w:ascii="Times New Roman" w:eastAsia="Times New Roman" w:hAnsi="Times New Roman" w:cs="Times New Roman"/>
          <w:sz w:val="24"/>
          <w:szCs w:val="24"/>
          <w:lang w:eastAsia="hr-HR"/>
        </w:rPr>
        <w:t xml:space="preserve"> </w:t>
      </w:r>
      <w:bookmarkStart w:id="2" w:name="_Hlk93665856"/>
      <w:r w:rsidR="004A74C7" w:rsidRPr="00AA00E2">
        <w:rPr>
          <w:rFonts w:ascii="Times New Roman" w:eastAsia="Times New Roman" w:hAnsi="Times New Roman" w:cs="Times New Roman"/>
          <w:sz w:val="24"/>
          <w:szCs w:val="24"/>
          <w:lang w:eastAsia="hr-HR"/>
        </w:rPr>
        <w:t>eura</w:t>
      </w:r>
      <w:bookmarkEnd w:id="2"/>
      <w:r w:rsidR="00016F1A" w:rsidRPr="00AA00E2">
        <w:rPr>
          <w:rFonts w:ascii="Times New Roman" w:eastAsia="Times New Roman" w:hAnsi="Times New Roman" w:cs="Times New Roman"/>
          <w:sz w:val="24"/>
          <w:szCs w:val="24"/>
          <w:lang w:eastAsia="hr-HR"/>
        </w:rPr>
        <w:t xml:space="preserve"> do </w:t>
      </w:r>
      <w:r w:rsidR="00071DAE" w:rsidRPr="00AA00E2">
        <w:rPr>
          <w:rFonts w:ascii="Times New Roman" w:eastAsia="Times New Roman" w:hAnsi="Times New Roman" w:cs="Times New Roman"/>
          <w:sz w:val="24"/>
          <w:szCs w:val="24"/>
          <w:lang w:eastAsia="hr-HR"/>
        </w:rPr>
        <w:t>3.981,68</w:t>
      </w:r>
      <w:r w:rsidR="004A74C7" w:rsidRPr="00AA00E2">
        <w:rPr>
          <w:rFonts w:ascii="Times New Roman" w:hAnsi="Times New Roman" w:cs="Times New Roman"/>
          <w:sz w:val="24"/>
          <w:szCs w:val="24"/>
        </w:rPr>
        <w:t xml:space="preserve"> </w:t>
      </w:r>
      <w:r w:rsidR="004A74C7" w:rsidRPr="00AA00E2">
        <w:rPr>
          <w:rFonts w:ascii="Times New Roman" w:eastAsia="Times New Roman" w:hAnsi="Times New Roman" w:cs="Times New Roman"/>
          <w:sz w:val="24"/>
          <w:szCs w:val="24"/>
          <w:lang w:eastAsia="hr-HR"/>
        </w:rPr>
        <w:t>eura</w:t>
      </w:r>
      <w:r w:rsidR="00016F1A" w:rsidRPr="00AA00E2">
        <w:rPr>
          <w:rFonts w:ascii="Times New Roman" w:eastAsia="Times New Roman" w:hAnsi="Times New Roman" w:cs="Times New Roman"/>
          <w:sz w:val="24"/>
          <w:szCs w:val="24"/>
          <w:lang w:eastAsia="hr-HR"/>
        </w:rPr>
        <w:t xml:space="preserve">, po </w:t>
      </w:r>
      <w:r w:rsidR="00016F1A" w:rsidRPr="00AA00E2">
        <w:rPr>
          <w:rFonts w:ascii="Times New Roman" w:eastAsia="Times New Roman" w:hAnsi="Times New Roman" w:cs="Times New Roman"/>
          <w:sz w:val="24"/>
          <w:szCs w:val="24"/>
          <w:lang w:eastAsia="hr-HR"/>
        </w:rPr>
        <w:lastRenderedPageBreak/>
        <w:t xml:space="preserve">stopi od 20% na dobitke iznad </w:t>
      </w:r>
      <w:r w:rsidR="00071DAE" w:rsidRPr="00AA00E2">
        <w:rPr>
          <w:rFonts w:ascii="Times New Roman" w:eastAsia="Times New Roman" w:hAnsi="Times New Roman" w:cs="Times New Roman"/>
          <w:sz w:val="24"/>
          <w:szCs w:val="24"/>
          <w:lang w:eastAsia="hr-HR"/>
        </w:rPr>
        <w:t>3.981,68</w:t>
      </w:r>
      <w:r w:rsidR="00016F1A" w:rsidRPr="00AA00E2">
        <w:rPr>
          <w:rFonts w:ascii="Times New Roman" w:eastAsia="Times New Roman" w:hAnsi="Times New Roman" w:cs="Times New Roman"/>
          <w:sz w:val="24"/>
          <w:szCs w:val="24"/>
          <w:lang w:eastAsia="hr-HR"/>
        </w:rPr>
        <w:t xml:space="preserve"> </w:t>
      </w:r>
      <w:r w:rsidR="004A74C7" w:rsidRPr="00AA00E2">
        <w:rPr>
          <w:rFonts w:ascii="Times New Roman" w:eastAsia="Times New Roman" w:hAnsi="Times New Roman" w:cs="Times New Roman"/>
          <w:sz w:val="24"/>
          <w:szCs w:val="24"/>
          <w:lang w:eastAsia="hr-HR"/>
        </w:rPr>
        <w:t>eura</w:t>
      </w:r>
      <w:r w:rsidR="00016F1A" w:rsidRPr="00AA00E2">
        <w:rPr>
          <w:rFonts w:ascii="Times New Roman" w:eastAsia="Times New Roman" w:hAnsi="Times New Roman" w:cs="Times New Roman"/>
          <w:sz w:val="24"/>
          <w:szCs w:val="24"/>
          <w:lang w:eastAsia="hr-HR"/>
        </w:rPr>
        <w:t xml:space="preserve"> do </w:t>
      </w:r>
      <w:r w:rsidR="00071DAE" w:rsidRPr="00AA00E2">
        <w:rPr>
          <w:rFonts w:ascii="Times New Roman" w:eastAsia="Times New Roman" w:hAnsi="Times New Roman" w:cs="Times New Roman"/>
          <w:sz w:val="24"/>
          <w:szCs w:val="24"/>
          <w:lang w:eastAsia="hr-HR"/>
        </w:rPr>
        <w:t>66.361,40</w:t>
      </w:r>
      <w:r w:rsidR="00016F1A" w:rsidRPr="00AA00E2">
        <w:rPr>
          <w:rFonts w:ascii="Times New Roman" w:eastAsia="Times New Roman" w:hAnsi="Times New Roman" w:cs="Times New Roman"/>
          <w:sz w:val="24"/>
          <w:szCs w:val="24"/>
          <w:lang w:eastAsia="hr-HR"/>
        </w:rPr>
        <w:t xml:space="preserve"> </w:t>
      </w:r>
      <w:r w:rsidR="004A74C7" w:rsidRPr="00AA00E2">
        <w:rPr>
          <w:rFonts w:ascii="Times New Roman" w:eastAsia="Times New Roman" w:hAnsi="Times New Roman" w:cs="Times New Roman"/>
          <w:sz w:val="24"/>
          <w:szCs w:val="24"/>
          <w:lang w:eastAsia="hr-HR"/>
        </w:rPr>
        <w:t>eura</w:t>
      </w:r>
      <w:r w:rsidR="00016F1A" w:rsidRPr="00AA00E2">
        <w:rPr>
          <w:rFonts w:ascii="Times New Roman" w:eastAsia="Times New Roman" w:hAnsi="Times New Roman" w:cs="Times New Roman"/>
          <w:sz w:val="24"/>
          <w:szCs w:val="24"/>
          <w:lang w:eastAsia="hr-HR"/>
        </w:rPr>
        <w:t xml:space="preserve">, a po stopi od 30% na dobitke iznad </w:t>
      </w:r>
      <w:r w:rsidR="00071DAE" w:rsidRPr="00AA00E2">
        <w:rPr>
          <w:rFonts w:ascii="Times New Roman" w:eastAsia="Times New Roman" w:hAnsi="Times New Roman" w:cs="Times New Roman"/>
          <w:sz w:val="24"/>
          <w:szCs w:val="24"/>
          <w:lang w:eastAsia="hr-HR"/>
        </w:rPr>
        <w:t>66.361,40</w:t>
      </w:r>
      <w:r w:rsidR="00016F1A" w:rsidRPr="00AA00E2">
        <w:rPr>
          <w:rFonts w:ascii="Times New Roman" w:eastAsia="Times New Roman" w:hAnsi="Times New Roman" w:cs="Times New Roman"/>
          <w:sz w:val="24"/>
          <w:szCs w:val="24"/>
          <w:lang w:eastAsia="hr-HR"/>
        </w:rPr>
        <w:t xml:space="preserve"> </w:t>
      </w:r>
      <w:r w:rsidR="004A74C7" w:rsidRPr="00AA00E2">
        <w:rPr>
          <w:rFonts w:ascii="Times New Roman" w:eastAsia="Times New Roman" w:hAnsi="Times New Roman" w:cs="Times New Roman"/>
          <w:sz w:val="24"/>
          <w:szCs w:val="24"/>
          <w:lang w:eastAsia="hr-HR"/>
        </w:rPr>
        <w:t>eura</w:t>
      </w:r>
      <w:r w:rsidR="00016F1A" w:rsidRPr="00AA00E2">
        <w:rPr>
          <w:rFonts w:ascii="Times New Roman" w:eastAsia="Times New Roman" w:hAnsi="Times New Roman" w:cs="Times New Roman"/>
          <w:sz w:val="24"/>
          <w:szCs w:val="24"/>
          <w:lang w:eastAsia="hr-HR"/>
        </w:rPr>
        <w:t>.“.</w:t>
      </w:r>
    </w:p>
    <w:p w14:paraId="2F6230C8" w14:textId="77777777" w:rsidR="00C969AE" w:rsidRPr="00AA00E2" w:rsidRDefault="00C969AE" w:rsidP="00BC0EEC">
      <w:pPr>
        <w:spacing w:after="0" w:line="240" w:lineRule="auto"/>
        <w:jc w:val="both"/>
        <w:rPr>
          <w:rFonts w:ascii="Times New Roman" w:eastAsia="Times New Roman" w:hAnsi="Times New Roman" w:cs="Times New Roman"/>
          <w:sz w:val="24"/>
          <w:szCs w:val="24"/>
          <w:lang w:eastAsia="hr-HR"/>
        </w:rPr>
      </w:pPr>
    </w:p>
    <w:p w14:paraId="64F62545" w14:textId="77777777" w:rsidR="009C16F5" w:rsidRPr="00AA00E2" w:rsidRDefault="009C16F5" w:rsidP="00BC0EEC">
      <w:pPr>
        <w:spacing w:after="0" w:line="240" w:lineRule="auto"/>
        <w:jc w:val="center"/>
        <w:rPr>
          <w:rFonts w:ascii="Times New Roman" w:eastAsia="Times New Roman" w:hAnsi="Times New Roman" w:cs="Times New Roman"/>
          <w:b/>
          <w:sz w:val="24"/>
          <w:szCs w:val="24"/>
          <w:lang w:eastAsia="hr-HR"/>
        </w:rPr>
      </w:pPr>
      <w:r w:rsidRPr="00AA00E2">
        <w:rPr>
          <w:rFonts w:ascii="Times New Roman" w:eastAsia="Times New Roman" w:hAnsi="Times New Roman" w:cs="Times New Roman"/>
          <w:b/>
          <w:sz w:val="24"/>
          <w:szCs w:val="24"/>
          <w:lang w:eastAsia="hr-HR"/>
        </w:rPr>
        <w:t>Članak 2.</w:t>
      </w:r>
    </w:p>
    <w:p w14:paraId="5200C63F" w14:textId="77777777" w:rsidR="003C47C6" w:rsidRPr="00AA00E2" w:rsidRDefault="003C47C6" w:rsidP="00BC0EEC">
      <w:pPr>
        <w:spacing w:after="0" w:line="240" w:lineRule="auto"/>
        <w:jc w:val="center"/>
        <w:rPr>
          <w:rFonts w:ascii="Times New Roman" w:eastAsia="Times New Roman" w:hAnsi="Times New Roman" w:cs="Times New Roman"/>
          <w:b/>
          <w:sz w:val="24"/>
          <w:szCs w:val="24"/>
          <w:lang w:eastAsia="hr-HR"/>
        </w:rPr>
      </w:pPr>
    </w:p>
    <w:p w14:paraId="0079977B" w14:textId="6E0CDDD2" w:rsidR="005B6E33" w:rsidRPr="00AA00E2" w:rsidRDefault="00DE55EB" w:rsidP="00513625">
      <w:pPr>
        <w:spacing w:after="0" w:line="240" w:lineRule="auto"/>
        <w:ind w:firstLine="709"/>
        <w:jc w:val="both"/>
        <w:rPr>
          <w:rFonts w:ascii="Times New Roman" w:eastAsia="Times New Roman" w:hAnsi="Times New Roman" w:cs="Times New Roman"/>
          <w:sz w:val="24"/>
          <w:szCs w:val="24"/>
          <w:lang w:eastAsia="hr-HR"/>
        </w:rPr>
      </w:pPr>
      <w:r w:rsidRPr="00AA00E2">
        <w:rPr>
          <w:rFonts w:ascii="Times New Roman" w:eastAsia="Times New Roman" w:hAnsi="Times New Roman" w:cs="Times New Roman"/>
          <w:sz w:val="24"/>
          <w:szCs w:val="24"/>
          <w:lang w:eastAsia="hr-HR"/>
        </w:rPr>
        <w:t>U članku 2</w:t>
      </w:r>
      <w:r w:rsidR="00367954" w:rsidRPr="00AA00E2">
        <w:rPr>
          <w:rFonts w:ascii="Times New Roman" w:eastAsia="Times New Roman" w:hAnsi="Times New Roman" w:cs="Times New Roman"/>
          <w:sz w:val="24"/>
          <w:szCs w:val="24"/>
          <w:lang w:eastAsia="hr-HR"/>
        </w:rPr>
        <w:t>1</w:t>
      </w:r>
      <w:r w:rsidRPr="00AA00E2">
        <w:rPr>
          <w:rFonts w:ascii="Times New Roman" w:eastAsia="Times New Roman" w:hAnsi="Times New Roman" w:cs="Times New Roman"/>
          <w:sz w:val="24"/>
          <w:szCs w:val="24"/>
          <w:lang w:eastAsia="hr-HR"/>
        </w:rPr>
        <w:t>.</w:t>
      </w:r>
      <w:r w:rsidR="00367954" w:rsidRPr="00AA00E2">
        <w:rPr>
          <w:rFonts w:ascii="Times New Roman" w:eastAsia="Times New Roman" w:hAnsi="Times New Roman" w:cs="Times New Roman"/>
          <w:sz w:val="24"/>
          <w:szCs w:val="24"/>
          <w:lang w:eastAsia="hr-HR"/>
        </w:rPr>
        <w:t xml:space="preserve"> stavku 3. riječi: „300.000,00 kuna“ </w:t>
      </w:r>
      <w:r w:rsidR="00AF4567" w:rsidRPr="00AA00E2">
        <w:rPr>
          <w:rFonts w:ascii="Times New Roman" w:eastAsia="Times New Roman" w:hAnsi="Times New Roman" w:cs="Times New Roman"/>
          <w:sz w:val="24"/>
          <w:szCs w:val="24"/>
          <w:lang w:eastAsia="hr-HR"/>
        </w:rPr>
        <w:t>zamjenjuju</w:t>
      </w:r>
      <w:r w:rsidR="00367954" w:rsidRPr="00AA00E2">
        <w:rPr>
          <w:rFonts w:ascii="Times New Roman" w:eastAsia="Times New Roman" w:hAnsi="Times New Roman" w:cs="Times New Roman"/>
          <w:sz w:val="24"/>
          <w:szCs w:val="24"/>
          <w:lang w:eastAsia="hr-HR"/>
        </w:rPr>
        <w:t xml:space="preserve"> se riječima: „</w:t>
      </w:r>
      <w:r w:rsidR="006118AD" w:rsidRPr="00AA00E2">
        <w:rPr>
          <w:rFonts w:ascii="Times New Roman" w:eastAsia="Times New Roman" w:hAnsi="Times New Roman" w:cs="Times New Roman"/>
          <w:sz w:val="24"/>
          <w:szCs w:val="24"/>
          <w:lang w:eastAsia="hr-HR"/>
        </w:rPr>
        <w:t>39.816,</w:t>
      </w:r>
      <w:r w:rsidR="007D6332" w:rsidRPr="00AA00E2">
        <w:rPr>
          <w:rFonts w:ascii="Times New Roman" w:eastAsia="Times New Roman" w:hAnsi="Times New Roman" w:cs="Times New Roman"/>
          <w:sz w:val="24"/>
          <w:szCs w:val="24"/>
          <w:lang w:eastAsia="hr-HR"/>
        </w:rPr>
        <w:t>8</w:t>
      </w:r>
      <w:r w:rsidR="006118AD" w:rsidRPr="00AA00E2">
        <w:rPr>
          <w:rFonts w:ascii="Times New Roman" w:eastAsia="Times New Roman" w:hAnsi="Times New Roman" w:cs="Times New Roman"/>
          <w:sz w:val="24"/>
          <w:szCs w:val="24"/>
          <w:lang w:eastAsia="hr-HR"/>
        </w:rPr>
        <w:t xml:space="preserve">4 </w:t>
      </w:r>
      <w:r w:rsidR="00367954" w:rsidRPr="00AA00E2">
        <w:rPr>
          <w:rFonts w:ascii="Times New Roman" w:eastAsia="Times New Roman" w:hAnsi="Times New Roman" w:cs="Times New Roman"/>
          <w:sz w:val="24"/>
          <w:szCs w:val="24"/>
          <w:lang w:eastAsia="hr-HR"/>
        </w:rPr>
        <w:t>eura“.</w:t>
      </w:r>
    </w:p>
    <w:p w14:paraId="53B4F212" w14:textId="77777777" w:rsidR="005B6E33" w:rsidRPr="00AA00E2" w:rsidRDefault="005B6E33" w:rsidP="00BC0EEC">
      <w:pPr>
        <w:spacing w:after="0" w:line="240" w:lineRule="auto"/>
        <w:rPr>
          <w:rFonts w:ascii="Times New Roman" w:eastAsia="Times New Roman" w:hAnsi="Times New Roman" w:cs="Times New Roman"/>
          <w:sz w:val="24"/>
          <w:szCs w:val="24"/>
          <w:lang w:eastAsia="hr-HR"/>
        </w:rPr>
      </w:pPr>
    </w:p>
    <w:p w14:paraId="5FB772B5" w14:textId="77777777" w:rsidR="0035398E" w:rsidRPr="00AA00E2" w:rsidRDefault="0035398E" w:rsidP="00BC0EEC">
      <w:pPr>
        <w:spacing w:after="0" w:line="240" w:lineRule="auto"/>
        <w:jc w:val="center"/>
        <w:rPr>
          <w:rFonts w:ascii="Times New Roman" w:eastAsia="Times New Roman" w:hAnsi="Times New Roman" w:cs="Times New Roman"/>
          <w:b/>
          <w:sz w:val="24"/>
          <w:szCs w:val="24"/>
          <w:lang w:eastAsia="hr-HR"/>
        </w:rPr>
      </w:pPr>
      <w:r w:rsidRPr="00AA00E2">
        <w:rPr>
          <w:rFonts w:ascii="Times New Roman" w:eastAsia="Times New Roman" w:hAnsi="Times New Roman" w:cs="Times New Roman"/>
          <w:b/>
          <w:sz w:val="24"/>
          <w:szCs w:val="24"/>
          <w:lang w:eastAsia="hr-HR"/>
        </w:rPr>
        <w:t xml:space="preserve">Članak </w:t>
      </w:r>
      <w:r w:rsidR="00DE55EB" w:rsidRPr="00AA00E2">
        <w:rPr>
          <w:rFonts w:ascii="Times New Roman" w:eastAsia="Times New Roman" w:hAnsi="Times New Roman" w:cs="Times New Roman"/>
          <w:b/>
          <w:sz w:val="24"/>
          <w:szCs w:val="24"/>
          <w:lang w:eastAsia="hr-HR"/>
        </w:rPr>
        <w:t>3</w:t>
      </w:r>
      <w:r w:rsidRPr="00AA00E2">
        <w:rPr>
          <w:rFonts w:ascii="Times New Roman" w:eastAsia="Times New Roman" w:hAnsi="Times New Roman" w:cs="Times New Roman"/>
          <w:b/>
          <w:sz w:val="24"/>
          <w:szCs w:val="24"/>
          <w:lang w:eastAsia="hr-HR"/>
        </w:rPr>
        <w:t>.</w:t>
      </w:r>
    </w:p>
    <w:p w14:paraId="1BB86AB7" w14:textId="77777777" w:rsidR="003C47C6" w:rsidRPr="00AA00E2" w:rsidRDefault="003C47C6" w:rsidP="00BC0EEC">
      <w:pPr>
        <w:spacing w:after="0" w:line="240" w:lineRule="auto"/>
        <w:jc w:val="center"/>
        <w:rPr>
          <w:rFonts w:ascii="Times New Roman" w:eastAsia="Times New Roman" w:hAnsi="Times New Roman" w:cs="Times New Roman"/>
          <w:b/>
          <w:sz w:val="24"/>
          <w:szCs w:val="24"/>
          <w:lang w:eastAsia="hr-HR"/>
        </w:rPr>
      </w:pPr>
    </w:p>
    <w:p w14:paraId="0CE2A39C" w14:textId="74F4D248" w:rsidR="0035398E" w:rsidRPr="00AA00E2" w:rsidRDefault="004A464B" w:rsidP="00513625">
      <w:pPr>
        <w:spacing w:after="0" w:line="240" w:lineRule="auto"/>
        <w:ind w:firstLine="709"/>
        <w:jc w:val="both"/>
        <w:rPr>
          <w:rFonts w:ascii="Times New Roman" w:eastAsia="Times New Roman" w:hAnsi="Times New Roman" w:cs="Times New Roman"/>
          <w:sz w:val="24"/>
          <w:szCs w:val="24"/>
          <w:lang w:eastAsia="hr-HR"/>
        </w:rPr>
      </w:pPr>
      <w:r w:rsidRPr="00AA00E2">
        <w:rPr>
          <w:rFonts w:ascii="Times New Roman" w:eastAsia="Times New Roman" w:hAnsi="Times New Roman" w:cs="Times New Roman"/>
          <w:sz w:val="24"/>
          <w:szCs w:val="24"/>
          <w:lang w:eastAsia="hr-HR"/>
        </w:rPr>
        <w:t xml:space="preserve">U članku 37. stavku 1. riječi: „4.000.000,00 kuna“ </w:t>
      </w:r>
      <w:r w:rsidR="00AF4567" w:rsidRPr="00AA00E2">
        <w:rPr>
          <w:rFonts w:ascii="Times New Roman" w:eastAsia="Times New Roman" w:hAnsi="Times New Roman" w:cs="Times New Roman"/>
          <w:sz w:val="24"/>
          <w:szCs w:val="24"/>
          <w:lang w:eastAsia="hr-HR"/>
        </w:rPr>
        <w:t>zamjenjuju</w:t>
      </w:r>
      <w:r w:rsidRPr="00AA00E2">
        <w:rPr>
          <w:rFonts w:ascii="Times New Roman" w:eastAsia="Times New Roman" w:hAnsi="Times New Roman" w:cs="Times New Roman"/>
          <w:sz w:val="24"/>
          <w:szCs w:val="24"/>
          <w:lang w:eastAsia="hr-HR"/>
        </w:rPr>
        <w:t xml:space="preserve"> se riječima: </w:t>
      </w:r>
      <w:r w:rsidR="006118AD" w:rsidRPr="00AA00E2">
        <w:rPr>
          <w:rFonts w:ascii="Times New Roman" w:eastAsia="Times New Roman" w:hAnsi="Times New Roman" w:cs="Times New Roman"/>
          <w:sz w:val="24"/>
          <w:szCs w:val="24"/>
          <w:lang w:eastAsia="hr-HR"/>
        </w:rPr>
        <w:t xml:space="preserve">„530.891,23 </w:t>
      </w:r>
      <w:r w:rsidRPr="00AA00E2">
        <w:rPr>
          <w:rFonts w:ascii="Times New Roman" w:eastAsia="Times New Roman" w:hAnsi="Times New Roman" w:cs="Times New Roman"/>
          <w:sz w:val="24"/>
          <w:szCs w:val="24"/>
          <w:lang w:eastAsia="hr-HR"/>
        </w:rPr>
        <w:t>eura“.</w:t>
      </w:r>
    </w:p>
    <w:p w14:paraId="041E872B" w14:textId="77777777" w:rsidR="00136C1A" w:rsidRPr="00AA00E2" w:rsidRDefault="00136C1A" w:rsidP="00AF4567">
      <w:pPr>
        <w:spacing w:after="0" w:line="240" w:lineRule="auto"/>
        <w:ind w:firstLine="708"/>
        <w:jc w:val="both"/>
        <w:rPr>
          <w:rFonts w:ascii="Times New Roman" w:eastAsia="Times New Roman" w:hAnsi="Times New Roman" w:cs="Times New Roman"/>
          <w:sz w:val="24"/>
          <w:szCs w:val="24"/>
          <w:lang w:eastAsia="hr-HR"/>
        </w:rPr>
      </w:pPr>
    </w:p>
    <w:p w14:paraId="711C6258" w14:textId="7B5E876F" w:rsidR="004A464B" w:rsidRPr="00AA00E2" w:rsidRDefault="004A464B" w:rsidP="00513625">
      <w:pPr>
        <w:spacing w:after="0" w:line="240" w:lineRule="auto"/>
        <w:ind w:firstLine="709"/>
        <w:jc w:val="both"/>
        <w:rPr>
          <w:rFonts w:ascii="Times New Roman" w:eastAsia="Times New Roman" w:hAnsi="Times New Roman" w:cs="Times New Roman"/>
          <w:sz w:val="24"/>
          <w:szCs w:val="24"/>
          <w:lang w:eastAsia="hr-HR"/>
        </w:rPr>
      </w:pPr>
      <w:r w:rsidRPr="00AA00E2">
        <w:rPr>
          <w:rFonts w:ascii="Times New Roman" w:eastAsia="Times New Roman" w:hAnsi="Times New Roman" w:cs="Times New Roman"/>
          <w:sz w:val="24"/>
          <w:szCs w:val="24"/>
          <w:lang w:eastAsia="hr-HR"/>
        </w:rPr>
        <w:t>U stavku 2. riječi: „1</w:t>
      </w:r>
      <w:r w:rsidR="00071DAE" w:rsidRPr="00AA00E2">
        <w:rPr>
          <w:rFonts w:ascii="Times New Roman" w:eastAsia="Times New Roman" w:hAnsi="Times New Roman" w:cs="Times New Roman"/>
          <w:sz w:val="24"/>
          <w:szCs w:val="24"/>
          <w:lang w:eastAsia="hr-HR"/>
        </w:rPr>
        <w:t>.500.000,00</w:t>
      </w:r>
      <w:r w:rsidRPr="00AA00E2">
        <w:rPr>
          <w:rFonts w:ascii="Times New Roman" w:eastAsia="Times New Roman" w:hAnsi="Times New Roman" w:cs="Times New Roman"/>
          <w:sz w:val="24"/>
          <w:szCs w:val="24"/>
          <w:lang w:eastAsia="hr-HR"/>
        </w:rPr>
        <w:t xml:space="preserve"> kuna“ zamjenjuj</w:t>
      </w:r>
      <w:r w:rsidR="00AF4567" w:rsidRPr="00AA00E2">
        <w:rPr>
          <w:rFonts w:ascii="Times New Roman" w:eastAsia="Times New Roman" w:hAnsi="Times New Roman" w:cs="Times New Roman"/>
          <w:sz w:val="24"/>
          <w:szCs w:val="24"/>
          <w:lang w:eastAsia="hr-HR"/>
        </w:rPr>
        <w:t>u</w:t>
      </w:r>
      <w:r w:rsidRPr="00AA00E2">
        <w:rPr>
          <w:rFonts w:ascii="Times New Roman" w:eastAsia="Times New Roman" w:hAnsi="Times New Roman" w:cs="Times New Roman"/>
          <w:sz w:val="24"/>
          <w:szCs w:val="24"/>
          <w:lang w:eastAsia="hr-HR"/>
        </w:rPr>
        <w:t xml:space="preserve"> se riječima</w:t>
      </w:r>
      <w:r w:rsidR="00CB19AE">
        <w:rPr>
          <w:rFonts w:ascii="Times New Roman" w:eastAsia="Times New Roman" w:hAnsi="Times New Roman" w:cs="Times New Roman"/>
          <w:sz w:val="24"/>
          <w:szCs w:val="24"/>
          <w:lang w:eastAsia="hr-HR"/>
        </w:rPr>
        <w:t>:</w:t>
      </w:r>
      <w:r w:rsidRPr="00AA00E2">
        <w:rPr>
          <w:rFonts w:ascii="Times New Roman" w:eastAsia="Times New Roman" w:hAnsi="Times New Roman" w:cs="Times New Roman"/>
          <w:sz w:val="24"/>
          <w:szCs w:val="24"/>
          <w:lang w:eastAsia="hr-HR"/>
        </w:rPr>
        <w:t xml:space="preserve"> </w:t>
      </w:r>
      <w:r w:rsidR="006118AD" w:rsidRPr="00AA00E2">
        <w:rPr>
          <w:rFonts w:ascii="Times New Roman" w:eastAsia="Times New Roman" w:hAnsi="Times New Roman" w:cs="Times New Roman"/>
          <w:sz w:val="24"/>
          <w:szCs w:val="24"/>
          <w:lang w:eastAsia="hr-HR"/>
        </w:rPr>
        <w:t xml:space="preserve">„199.084,21 </w:t>
      </w:r>
      <w:r w:rsidRPr="00AA00E2">
        <w:rPr>
          <w:rFonts w:ascii="Times New Roman" w:eastAsia="Times New Roman" w:hAnsi="Times New Roman" w:cs="Times New Roman"/>
          <w:sz w:val="24"/>
          <w:szCs w:val="24"/>
          <w:lang w:eastAsia="hr-HR"/>
        </w:rPr>
        <w:t>eura“.</w:t>
      </w:r>
    </w:p>
    <w:p w14:paraId="4908EB07" w14:textId="77777777" w:rsidR="00136C1A" w:rsidRPr="00AA00E2" w:rsidRDefault="00136C1A" w:rsidP="00AF4567">
      <w:pPr>
        <w:spacing w:after="0" w:line="240" w:lineRule="auto"/>
        <w:ind w:firstLine="708"/>
        <w:jc w:val="both"/>
        <w:rPr>
          <w:rFonts w:ascii="Times New Roman" w:eastAsia="Times New Roman" w:hAnsi="Times New Roman" w:cs="Times New Roman"/>
          <w:sz w:val="24"/>
          <w:szCs w:val="24"/>
          <w:lang w:eastAsia="hr-HR"/>
        </w:rPr>
      </w:pPr>
    </w:p>
    <w:p w14:paraId="50731548" w14:textId="61C3D821" w:rsidR="004A464B" w:rsidRPr="00AA00E2" w:rsidRDefault="004A464B" w:rsidP="00513625">
      <w:pPr>
        <w:spacing w:after="0" w:line="240" w:lineRule="auto"/>
        <w:ind w:firstLine="709"/>
        <w:jc w:val="both"/>
        <w:rPr>
          <w:rFonts w:ascii="Times New Roman" w:eastAsia="Times New Roman" w:hAnsi="Times New Roman" w:cs="Times New Roman"/>
          <w:sz w:val="24"/>
          <w:szCs w:val="24"/>
          <w:lang w:eastAsia="hr-HR"/>
        </w:rPr>
      </w:pPr>
      <w:r w:rsidRPr="00AA00E2">
        <w:rPr>
          <w:rFonts w:ascii="Times New Roman" w:eastAsia="Times New Roman" w:hAnsi="Times New Roman" w:cs="Times New Roman"/>
          <w:sz w:val="24"/>
          <w:szCs w:val="24"/>
          <w:lang w:eastAsia="hr-HR"/>
        </w:rPr>
        <w:t>U stavku</w:t>
      </w:r>
      <w:r w:rsidR="00B702AD" w:rsidRPr="00AA00E2">
        <w:rPr>
          <w:rFonts w:ascii="Times New Roman" w:eastAsia="Times New Roman" w:hAnsi="Times New Roman" w:cs="Times New Roman"/>
          <w:sz w:val="24"/>
          <w:szCs w:val="24"/>
          <w:lang w:eastAsia="hr-HR"/>
        </w:rPr>
        <w:t xml:space="preserve"> 3. riječi: „3.000.000,00 kuna“ </w:t>
      </w:r>
      <w:r w:rsidR="00AF4567" w:rsidRPr="00AA00E2">
        <w:rPr>
          <w:rFonts w:ascii="Times New Roman" w:eastAsia="Times New Roman" w:hAnsi="Times New Roman" w:cs="Times New Roman"/>
          <w:sz w:val="24"/>
          <w:szCs w:val="24"/>
          <w:lang w:eastAsia="hr-HR"/>
        </w:rPr>
        <w:t>zamjenjuju</w:t>
      </w:r>
      <w:r w:rsidR="00B702AD" w:rsidRPr="00AA00E2">
        <w:rPr>
          <w:rFonts w:ascii="Times New Roman" w:eastAsia="Times New Roman" w:hAnsi="Times New Roman" w:cs="Times New Roman"/>
          <w:sz w:val="24"/>
          <w:szCs w:val="24"/>
          <w:lang w:eastAsia="hr-HR"/>
        </w:rPr>
        <w:t xml:space="preserve"> se riječima: „</w:t>
      </w:r>
      <w:r w:rsidR="006118AD" w:rsidRPr="00AA00E2">
        <w:rPr>
          <w:rFonts w:ascii="Times New Roman" w:eastAsia="Times New Roman" w:hAnsi="Times New Roman" w:cs="Times New Roman"/>
          <w:sz w:val="24"/>
          <w:szCs w:val="24"/>
          <w:lang w:eastAsia="hr-HR"/>
        </w:rPr>
        <w:t xml:space="preserve">398.168,43 </w:t>
      </w:r>
      <w:r w:rsidR="00B702AD" w:rsidRPr="00AA00E2">
        <w:rPr>
          <w:rFonts w:ascii="Times New Roman" w:eastAsia="Times New Roman" w:hAnsi="Times New Roman" w:cs="Times New Roman"/>
          <w:sz w:val="24"/>
          <w:szCs w:val="24"/>
          <w:lang w:eastAsia="hr-HR"/>
        </w:rPr>
        <w:t>eura“.</w:t>
      </w:r>
    </w:p>
    <w:p w14:paraId="6DAB42D4" w14:textId="2ECF36F8" w:rsidR="009B08E9" w:rsidRPr="00AA00E2" w:rsidRDefault="009B08E9" w:rsidP="00AF4567">
      <w:pPr>
        <w:spacing w:after="0" w:line="240" w:lineRule="auto"/>
        <w:ind w:firstLine="708"/>
        <w:jc w:val="both"/>
        <w:rPr>
          <w:rFonts w:ascii="Times New Roman" w:eastAsia="Times New Roman" w:hAnsi="Times New Roman" w:cs="Times New Roman"/>
          <w:sz w:val="24"/>
          <w:szCs w:val="24"/>
          <w:lang w:eastAsia="hr-HR"/>
        </w:rPr>
      </w:pPr>
    </w:p>
    <w:p w14:paraId="4A149A18" w14:textId="77777777" w:rsidR="005A773F" w:rsidRPr="00AA00E2" w:rsidRDefault="005A773F" w:rsidP="00BC0EEC">
      <w:pPr>
        <w:spacing w:after="0" w:line="240" w:lineRule="auto"/>
        <w:jc w:val="center"/>
        <w:rPr>
          <w:rFonts w:ascii="Times New Roman" w:eastAsia="Times New Roman" w:hAnsi="Times New Roman" w:cs="Times New Roman"/>
          <w:b/>
          <w:sz w:val="24"/>
          <w:szCs w:val="24"/>
          <w:lang w:eastAsia="hr-HR"/>
        </w:rPr>
      </w:pPr>
      <w:r w:rsidRPr="00AA00E2">
        <w:rPr>
          <w:rFonts w:ascii="Times New Roman" w:eastAsia="Times New Roman" w:hAnsi="Times New Roman" w:cs="Times New Roman"/>
          <w:b/>
          <w:sz w:val="24"/>
          <w:szCs w:val="24"/>
          <w:lang w:eastAsia="hr-HR"/>
        </w:rPr>
        <w:t xml:space="preserve">Članak </w:t>
      </w:r>
      <w:r w:rsidR="001F2B7E" w:rsidRPr="00AA00E2">
        <w:rPr>
          <w:rFonts w:ascii="Times New Roman" w:eastAsia="Times New Roman" w:hAnsi="Times New Roman" w:cs="Times New Roman"/>
          <w:b/>
          <w:sz w:val="24"/>
          <w:szCs w:val="24"/>
          <w:lang w:eastAsia="hr-HR"/>
        </w:rPr>
        <w:t>4</w:t>
      </w:r>
      <w:r w:rsidRPr="00AA00E2">
        <w:rPr>
          <w:rFonts w:ascii="Times New Roman" w:eastAsia="Times New Roman" w:hAnsi="Times New Roman" w:cs="Times New Roman"/>
          <w:b/>
          <w:sz w:val="24"/>
          <w:szCs w:val="24"/>
          <w:lang w:eastAsia="hr-HR"/>
        </w:rPr>
        <w:t>.</w:t>
      </w:r>
    </w:p>
    <w:p w14:paraId="13686862" w14:textId="77777777" w:rsidR="00FF7145" w:rsidRPr="00AA00E2" w:rsidRDefault="00FF7145" w:rsidP="00BC0EEC">
      <w:pPr>
        <w:spacing w:after="0" w:line="240" w:lineRule="auto"/>
        <w:ind w:firstLine="708"/>
        <w:rPr>
          <w:rFonts w:ascii="Times New Roman" w:eastAsia="Times New Roman" w:hAnsi="Times New Roman" w:cs="Times New Roman"/>
          <w:sz w:val="24"/>
          <w:szCs w:val="24"/>
          <w:lang w:eastAsia="hr-HR"/>
        </w:rPr>
      </w:pPr>
    </w:p>
    <w:p w14:paraId="27792D07" w14:textId="7BFEA4D0" w:rsidR="00201379" w:rsidRPr="00AA00E2" w:rsidRDefault="003878EB" w:rsidP="00513625">
      <w:pPr>
        <w:spacing w:after="0" w:line="240" w:lineRule="auto"/>
        <w:ind w:firstLine="709"/>
        <w:jc w:val="both"/>
        <w:rPr>
          <w:rFonts w:ascii="Times New Roman" w:eastAsia="Times New Roman" w:hAnsi="Times New Roman" w:cs="Times New Roman"/>
          <w:sz w:val="24"/>
          <w:szCs w:val="24"/>
          <w:lang w:eastAsia="hr-HR"/>
        </w:rPr>
      </w:pPr>
      <w:r w:rsidRPr="00AA00E2">
        <w:rPr>
          <w:rFonts w:ascii="Times New Roman" w:eastAsia="Times New Roman" w:hAnsi="Times New Roman" w:cs="Times New Roman"/>
          <w:sz w:val="24"/>
          <w:szCs w:val="24"/>
          <w:lang w:eastAsia="hr-HR"/>
        </w:rPr>
        <w:t>U članku 38. stavku 1. riječi: „</w:t>
      </w:r>
      <w:r w:rsidR="00071DAE" w:rsidRPr="00AA00E2">
        <w:rPr>
          <w:rFonts w:ascii="Times New Roman" w:eastAsia="Times New Roman" w:hAnsi="Times New Roman" w:cs="Times New Roman"/>
          <w:sz w:val="24"/>
          <w:szCs w:val="24"/>
          <w:lang w:eastAsia="hr-HR"/>
        </w:rPr>
        <w:t xml:space="preserve">500.000,00 </w:t>
      </w:r>
      <w:r w:rsidRPr="00AA00E2">
        <w:rPr>
          <w:rFonts w:ascii="Times New Roman" w:eastAsia="Times New Roman" w:hAnsi="Times New Roman" w:cs="Times New Roman"/>
          <w:sz w:val="24"/>
          <w:szCs w:val="24"/>
          <w:lang w:eastAsia="hr-HR"/>
        </w:rPr>
        <w:t xml:space="preserve">kuna“ zamjenjuju se riječima: </w:t>
      </w:r>
      <w:r w:rsidR="006118AD" w:rsidRPr="00AA00E2">
        <w:rPr>
          <w:rFonts w:ascii="Times New Roman" w:eastAsia="Times New Roman" w:hAnsi="Times New Roman" w:cs="Times New Roman"/>
          <w:sz w:val="24"/>
          <w:szCs w:val="24"/>
          <w:lang w:eastAsia="hr-HR"/>
        </w:rPr>
        <w:t xml:space="preserve">„66.361,40 </w:t>
      </w:r>
      <w:r w:rsidRPr="00AA00E2">
        <w:rPr>
          <w:rFonts w:ascii="Times New Roman" w:eastAsia="Times New Roman" w:hAnsi="Times New Roman" w:cs="Times New Roman"/>
          <w:sz w:val="24"/>
          <w:szCs w:val="24"/>
          <w:lang w:eastAsia="hr-HR"/>
        </w:rPr>
        <w:t>eura“.</w:t>
      </w:r>
    </w:p>
    <w:p w14:paraId="41755627" w14:textId="77777777" w:rsidR="00136C1A" w:rsidRPr="00AA00E2" w:rsidRDefault="00136C1A" w:rsidP="001D5834">
      <w:pPr>
        <w:spacing w:after="0" w:line="240" w:lineRule="auto"/>
        <w:ind w:firstLine="708"/>
        <w:jc w:val="both"/>
        <w:rPr>
          <w:rFonts w:ascii="Times New Roman" w:eastAsia="Times New Roman" w:hAnsi="Times New Roman" w:cs="Times New Roman"/>
          <w:sz w:val="24"/>
          <w:szCs w:val="24"/>
          <w:lang w:eastAsia="hr-HR"/>
        </w:rPr>
      </w:pPr>
    </w:p>
    <w:p w14:paraId="6021847C" w14:textId="7AA366FC" w:rsidR="003878EB" w:rsidRPr="00AA00E2" w:rsidRDefault="003878EB" w:rsidP="00513625">
      <w:pPr>
        <w:spacing w:after="0" w:line="240" w:lineRule="auto"/>
        <w:ind w:firstLine="709"/>
        <w:jc w:val="both"/>
        <w:rPr>
          <w:rFonts w:ascii="Times New Roman" w:eastAsia="Times New Roman" w:hAnsi="Times New Roman" w:cs="Times New Roman"/>
          <w:sz w:val="24"/>
          <w:szCs w:val="24"/>
          <w:lang w:eastAsia="hr-HR"/>
        </w:rPr>
      </w:pPr>
      <w:r w:rsidRPr="00AA00E2">
        <w:rPr>
          <w:rFonts w:ascii="Times New Roman" w:eastAsia="Times New Roman" w:hAnsi="Times New Roman" w:cs="Times New Roman"/>
          <w:sz w:val="24"/>
          <w:szCs w:val="24"/>
          <w:lang w:eastAsia="hr-HR"/>
        </w:rPr>
        <w:t xml:space="preserve">U stavku 2. riječi: </w:t>
      </w:r>
      <w:r w:rsidR="00AF4567" w:rsidRPr="00AA00E2">
        <w:rPr>
          <w:rFonts w:ascii="Times New Roman" w:eastAsia="Times New Roman" w:hAnsi="Times New Roman" w:cs="Times New Roman"/>
          <w:sz w:val="24"/>
          <w:szCs w:val="24"/>
          <w:lang w:eastAsia="hr-HR"/>
        </w:rPr>
        <w:t xml:space="preserve">3.000.000,00 kuna“ zamjenjuju se riječima: </w:t>
      </w:r>
      <w:r w:rsidR="006118AD" w:rsidRPr="00AA00E2">
        <w:rPr>
          <w:rFonts w:ascii="Times New Roman" w:eastAsia="Times New Roman" w:hAnsi="Times New Roman" w:cs="Times New Roman"/>
          <w:sz w:val="24"/>
          <w:szCs w:val="24"/>
          <w:lang w:eastAsia="hr-HR"/>
        </w:rPr>
        <w:t xml:space="preserve">„398.168,43 </w:t>
      </w:r>
      <w:r w:rsidR="00AF4567" w:rsidRPr="00AA00E2">
        <w:rPr>
          <w:rFonts w:ascii="Times New Roman" w:eastAsia="Times New Roman" w:hAnsi="Times New Roman" w:cs="Times New Roman"/>
          <w:sz w:val="24"/>
          <w:szCs w:val="24"/>
          <w:lang w:eastAsia="hr-HR"/>
        </w:rPr>
        <w:t>eura“.</w:t>
      </w:r>
    </w:p>
    <w:p w14:paraId="6EC12C93" w14:textId="77777777" w:rsidR="0001355B" w:rsidRPr="00AA00E2" w:rsidRDefault="0001355B" w:rsidP="001D5834">
      <w:pPr>
        <w:spacing w:after="0" w:line="240" w:lineRule="auto"/>
        <w:ind w:firstLine="708"/>
        <w:jc w:val="both"/>
        <w:rPr>
          <w:rFonts w:ascii="Times New Roman" w:eastAsia="Times New Roman" w:hAnsi="Times New Roman" w:cs="Times New Roman"/>
          <w:sz w:val="24"/>
          <w:szCs w:val="24"/>
          <w:lang w:eastAsia="hr-HR"/>
        </w:rPr>
      </w:pPr>
    </w:p>
    <w:p w14:paraId="3124D85F" w14:textId="2A14AD93" w:rsidR="00FD786E" w:rsidRPr="00AA00E2" w:rsidRDefault="0017513F" w:rsidP="00AF4567">
      <w:pPr>
        <w:spacing w:after="0" w:line="240" w:lineRule="auto"/>
        <w:jc w:val="center"/>
        <w:rPr>
          <w:rFonts w:ascii="Times New Roman" w:eastAsia="Times New Roman" w:hAnsi="Times New Roman" w:cs="Times New Roman"/>
          <w:b/>
          <w:sz w:val="24"/>
          <w:szCs w:val="24"/>
          <w:lang w:eastAsia="hr-HR"/>
        </w:rPr>
      </w:pPr>
      <w:r w:rsidRPr="00AA00E2">
        <w:rPr>
          <w:rFonts w:ascii="Times New Roman" w:eastAsia="Times New Roman" w:hAnsi="Times New Roman" w:cs="Times New Roman"/>
          <w:b/>
          <w:sz w:val="24"/>
          <w:szCs w:val="24"/>
          <w:lang w:eastAsia="hr-HR"/>
        </w:rPr>
        <w:t xml:space="preserve">Članak </w:t>
      </w:r>
      <w:r w:rsidR="000167D3" w:rsidRPr="00AA00E2">
        <w:rPr>
          <w:rFonts w:ascii="Times New Roman" w:eastAsia="Times New Roman" w:hAnsi="Times New Roman" w:cs="Times New Roman"/>
          <w:b/>
          <w:sz w:val="24"/>
          <w:szCs w:val="24"/>
          <w:lang w:eastAsia="hr-HR"/>
        </w:rPr>
        <w:t>5</w:t>
      </w:r>
      <w:r w:rsidR="003261C2">
        <w:rPr>
          <w:rFonts w:ascii="Times New Roman" w:eastAsia="Times New Roman" w:hAnsi="Times New Roman" w:cs="Times New Roman"/>
          <w:b/>
          <w:sz w:val="24"/>
          <w:szCs w:val="24"/>
          <w:lang w:eastAsia="hr-HR"/>
        </w:rPr>
        <w:t>.</w:t>
      </w:r>
    </w:p>
    <w:p w14:paraId="0C1CBDE2" w14:textId="77777777" w:rsidR="00F576AA" w:rsidRPr="00AA00E2" w:rsidRDefault="00F576AA" w:rsidP="00AF4567">
      <w:pPr>
        <w:spacing w:after="0" w:line="240" w:lineRule="auto"/>
        <w:jc w:val="center"/>
        <w:rPr>
          <w:rFonts w:ascii="Times New Roman" w:eastAsia="Times New Roman" w:hAnsi="Times New Roman" w:cs="Times New Roman"/>
          <w:b/>
          <w:sz w:val="24"/>
          <w:szCs w:val="24"/>
          <w:lang w:eastAsia="hr-HR"/>
        </w:rPr>
      </w:pPr>
    </w:p>
    <w:p w14:paraId="4FD0BBE9" w14:textId="020CAE56" w:rsidR="009C16F5" w:rsidRDefault="00F576AA" w:rsidP="00513625">
      <w:pPr>
        <w:spacing w:after="0" w:line="240" w:lineRule="auto"/>
        <w:ind w:firstLine="709"/>
        <w:jc w:val="both"/>
        <w:rPr>
          <w:rFonts w:ascii="Times New Roman" w:eastAsia="Times New Roman" w:hAnsi="Times New Roman" w:cs="Times New Roman"/>
          <w:sz w:val="24"/>
          <w:szCs w:val="24"/>
          <w:lang w:eastAsia="hr-HR"/>
        </w:rPr>
      </w:pPr>
      <w:r w:rsidRPr="00AA00E2">
        <w:rPr>
          <w:rFonts w:ascii="Times New Roman" w:eastAsia="Times New Roman" w:hAnsi="Times New Roman" w:cs="Times New Roman"/>
          <w:sz w:val="24"/>
          <w:szCs w:val="24"/>
          <w:lang w:eastAsia="hr-HR"/>
        </w:rPr>
        <w:t>U članku 41. stavku 4. riječi: „</w:t>
      </w:r>
      <w:r w:rsidR="00071DAE" w:rsidRPr="00AA00E2">
        <w:rPr>
          <w:rFonts w:ascii="Times New Roman" w:eastAsia="Times New Roman" w:hAnsi="Times New Roman" w:cs="Times New Roman"/>
          <w:sz w:val="24"/>
          <w:szCs w:val="24"/>
          <w:lang w:eastAsia="hr-HR"/>
        </w:rPr>
        <w:t>500.000,00</w:t>
      </w:r>
      <w:r w:rsidRPr="00AA00E2">
        <w:rPr>
          <w:rFonts w:ascii="Times New Roman" w:eastAsia="Times New Roman" w:hAnsi="Times New Roman" w:cs="Times New Roman"/>
          <w:sz w:val="24"/>
          <w:szCs w:val="24"/>
          <w:lang w:eastAsia="hr-HR"/>
        </w:rPr>
        <w:t xml:space="preserve"> kuna“ zamjenjuju se riječima</w:t>
      </w:r>
      <w:r w:rsidR="00AB7EC8" w:rsidRPr="00AA00E2">
        <w:rPr>
          <w:rFonts w:ascii="Times New Roman" w:eastAsia="Times New Roman" w:hAnsi="Times New Roman" w:cs="Times New Roman"/>
          <w:sz w:val="24"/>
          <w:szCs w:val="24"/>
          <w:lang w:eastAsia="hr-HR"/>
        </w:rPr>
        <w:t>:</w:t>
      </w:r>
      <w:r w:rsidRPr="00AA00E2">
        <w:rPr>
          <w:rFonts w:ascii="Times New Roman" w:eastAsia="Times New Roman" w:hAnsi="Times New Roman" w:cs="Times New Roman"/>
          <w:sz w:val="24"/>
          <w:szCs w:val="24"/>
          <w:lang w:eastAsia="hr-HR"/>
        </w:rPr>
        <w:t xml:space="preserve"> „</w:t>
      </w:r>
      <w:r w:rsidR="006118AD" w:rsidRPr="00AA00E2">
        <w:rPr>
          <w:rFonts w:ascii="Times New Roman" w:eastAsia="Times New Roman" w:hAnsi="Times New Roman" w:cs="Times New Roman"/>
          <w:sz w:val="24"/>
          <w:szCs w:val="24"/>
          <w:lang w:eastAsia="hr-HR"/>
        </w:rPr>
        <w:t xml:space="preserve">66.361,40 </w:t>
      </w:r>
      <w:r w:rsidRPr="00AA00E2">
        <w:rPr>
          <w:rFonts w:ascii="Times New Roman" w:eastAsia="Times New Roman" w:hAnsi="Times New Roman" w:cs="Times New Roman"/>
          <w:sz w:val="24"/>
          <w:szCs w:val="24"/>
          <w:lang w:eastAsia="hr-HR"/>
        </w:rPr>
        <w:t>eura“.</w:t>
      </w:r>
    </w:p>
    <w:p w14:paraId="3B88BE8F" w14:textId="77777777" w:rsidR="003261C2" w:rsidRPr="00AA00E2" w:rsidRDefault="003261C2" w:rsidP="00F576AA">
      <w:pPr>
        <w:spacing w:after="0" w:line="240" w:lineRule="auto"/>
        <w:ind w:firstLine="708"/>
        <w:jc w:val="both"/>
        <w:rPr>
          <w:rFonts w:ascii="Times New Roman" w:eastAsia="Times New Roman" w:hAnsi="Times New Roman" w:cs="Times New Roman"/>
          <w:sz w:val="24"/>
          <w:szCs w:val="24"/>
          <w:lang w:eastAsia="hr-HR"/>
        </w:rPr>
      </w:pPr>
    </w:p>
    <w:p w14:paraId="15C5B5F6" w14:textId="13D79A15" w:rsidR="0017513F" w:rsidRPr="00AA00E2" w:rsidRDefault="0017513F" w:rsidP="00BC0EEC">
      <w:pPr>
        <w:spacing w:after="0" w:line="240" w:lineRule="auto"/>
        <w:jc w:val="center"/>
        <w:rPr>
          <w:rFonts w:ascii="Times New Roman" w:eastAsia="Times New Roman" w:hAnsi="Times New Roman" w:cs="Times New Roman"/>
          <w:b/>
          <w:sz w:val="24"/>
          <w:szCs w:val="24"/>
          <w:lang w:eastAsia="hr-HR"/>
        </w:rPr>
      </w:pPr>
      <w:r w:rsidRPr="00AA00E2">
        <w:rPr>
          <w:rFonts w:ascii="Times New Roman" w:eastAsia="Times New Roman" w:hAnsi="Times New Roman" w:cs="Times New Roman"/>
          <w:b/>
          <w:sz w:val="24"/>
          <w:szCs w:val="24"/>
          <w:lang w:eastAsia="hr-HR"/>
        </w:rPr>
        <w:t xml:space="preserve">Članak </w:t>
      </w:r>
      <w:r w:rsidR="000167D3" w:rsidRPr="00AA00E2">
        <w:rPr>
          <w:rFonts w:ascii="Times New Roman" w:eastAsia="Times New Roman" w:hAnsi="Times New Roman" w:cs="Times New Roman"/>
          <w:b/>
          <w:sz w:val="24"/>
          <w:szCs w:val="24"/>
          <w:lang w:eastAsia="hr-HR"/>
        </w:rPr>
        <w:t>6</w:t>
      </w:r>
      <w:r w:rsidRPr="00AA00E2">
        <w:rPr>
          <w:rFonts w:ascii="Times New Roman" w:eastAsia="Times New Roman" w:hAnsi="Times New Roman" w:cs="Times New Roman"/>
          <w:b/>
          <w:sz w:val="24"/>
          <w:szCs w:val="24"/>
          <w:lang w:eastAsia="hr-HR"/>
        </w:rPr>
        <w:t>.</w:t>
      </w:r>
    </w:p>
    <w:p w14:paraId="513ECFE6" w14:textId="71BA9433" w:rsidR="00AB7EC8" w:rsidRPr="00AA00E2" w:rsidRDefault="00AB7EC8" w:rsidP="00BC0EEC">
      <w:pPr>
        <w:spacing w:after="0" w:line="240" w:lineRule="auto"/>
        <w:jc w:val="center"/>
        <w:rPr>
          <w:rFonts w:ascii="Times New Roman" w:eastAsia="Times New Roman" w:hAnsi="Times New Roman" w:cs="Times New Roman"/>
          <w:b/>
          <w:sz w:val="24"/>
          <w:szCs w:val="24"/>
          <w:lang w:eastAsia="hr-HR"/>
        </w:rPr>
      </w:pPr>
    </w:p>
    <w:p w14:paraId="1DD46D14" w14:textId="4AC514BC" w:rsidR="00AB7EC8" w:rsidRPr="00AA00E2" w:rsidRDefault="00AB7EC8" w:rsidP="00513625">
      <w:pPr>
        <w:spacing w:after="0" w:line="240" w:lineRule="auto"/>
        <w:ind w:firstLine="709"/>
        <w:jc w:val="both"/>
        <w:rPr>
          <w:rFonts w:ascii="Times New Roman" w:eastAsia="Times New Roman" w:hAnsi="Times New Roman" w:cs="Times New Roman"/>
          <w:sz w:val="24"/>
          <w:szCs w:val="24"/>
          <w:lang w:eastAsia="hr-HR"/>
        </w:rPr>
      </w:pPr>
      <w:r w:rsidRPr="00AA00E2">
        <w:rPr>
          <w:rFonts w:ascii="Times New Roman" w:eastAsia="Times New Roman" w:hAnsi="Times New Roman" w:cs="Times New Roman"/>
          <w:sz w:val="24"/>
          <w:szCs w:val="24"/>
          <w:lang w:eastAsia="hr-HR"/>
        </w:rPr>
        <w:t>U članku 50. stavku 1. riječi: „4.000.000,00 kuna“ zamjenjuju se riječima: „</w:t>
      </w:r>
      <w:r w:rsidR="006118AD" w:rsidRPr="00AA00E2">
        <w:rPr>
          <w:rFonts w:ascii="Times New Roman" w:eastAsia="Times New Roman" w:hAnsi="Times New Roman" w:cs="Times New Roman"/>
          <w:sz w:val="24"/>
          <w:szCs w:val="24"/>
          <w:lang w:eastAsia="hr-HR"/>
        </w:rPr>
        <w:t>530.891,23 e</w:t>
      </w:r>
      <w:r w:rsidRPr="00AA00E2">
        <w:rPr>
          <w:rFonts w:ascii="Times New Roman" w:eastAsia="Times New Roman" w:hAnsi="Times New Roman" w:cs="Times New Roman"/>
          <w:sz w:val="24"/>
          <w:szCs w:val="24"/>
          <w:lang w:eastAsia="hr-HR"/>
        </w:rPr>
        <w:t>ura“.</w:t>
      </w:r>
    </w:p>
    <w:p w14:paraId="6818C06E" w14:textId="77777777" w:rsidR="00136C1A" w:rsidRPr="00AA00E2" w:rsidRDefault="00136C1A" w:rsidP="00AB7EC8">
      <w:pPr>
        <w:spacing w:after="0" w:line="240" w:lineRule="auto"/>
        <w:ind w:firstLine="708"/>
        <w:jc w:val="both"/>
        <w:rPr>
          <w:rFonts w:ascii="Times New Roman" w:eastAsia="Times New Roman" w:hAnsi="Times New Roman" w:cs="Times New Roman"/>
          <w:sz w:val="24"/>
          <w:szCs w:val="24"/>
          <w:lang w:eastAsia="hr-HR"/>
        </w:rPr>
      </w:pPr>
    </w:p>
    <w:p w14:paraId="77438C95" w14:textId="3A77A5AD" w:rsidR="006D7B52" w:rsidRPr="00AA00E2" w:rsidRDefault="006D7B52" w:rsidP="00513625">
      <w:pPr>
        <w:spacing w:line="240" w:lineRule="auto"/>
        <w:ind w:firstLine="709"/>
        <w:rPr>
          <w:rFonts w:ascii="Times New Roman" w:eastAsia="Times New Roman" w:hAnsi="Times New Roman" w:cs="Times New Roman"/>
          <w:color w:val="000000"/>
          <w:sz w:val="24"/>
          <w:szCs w:val="24"/>
          <w:lang w:eastAsia="hr-HR"/>
        </w:rPr>
      </w:pPr>
      <w:r w:rsidRPr="00AA00E2">
        <w:rPr>
          <w:rFonts w:ascii="Times New Roman" w:eastAsia="Times New Roman" w:hAnsi="Times New Roman" w:cs="Times New Roman"/>
          <w:sz w:val="24"/>
          <w:szCs w:val="24"/>
          <w:lang w:eastAsia="hr-HR"/>
        </w:rPr>
        <w:t>Stavak 2. mijenja se i glasi:</w:t>
      </w:r>
      <w:r w:rsidRPr="00AA00E2">
        <w:rPr>
          <w:rFonts w:ascii="Times New Roman" w:eastAsia="Times New Roman" w:hAnsi="Times New Roman" w:cs="Times New Roman"/>
          <w:color w:val="000000"/>
          <w:sz w:val="24"/>
          <w:szCs w:val="24"/>
          <w:lang w:eastAsia="hr-HR"/>
        </w:rPr>
        <w:t xml:space="preserve"> </w:t>
      </w:r>
    </w:p>
    <w:p w14:paraId="6A46253A" w14:textId="68521F6D" w:rsidR="000703E0" w:rsidRPr="00AA00E2" w:rsidRDefault="006D7B52" w:rsidP="006D7B52">
      <w:pPr>
        <w:spacing w:line="240" w:lineRule="auto"/>
        <w:jc w:val="both"/>
        <w:rPr>
          <w:rFonts w:ascii="Times New Roman" w:eastAsia="Times New Roman" w:hAnsi="Times New Roman" w:cs="Times New Roman"/>
          <w:sz w:val="24"/>
          <w:szCs w:val="24"/>
          <w:lang w:eastAsia="hr-HR"/>
        </w:rPr>
      </w:pPr>
      <w:r w:rsidRPr="00AA00E2">
        <w:rPr>
          <w:rFonts w:ascii="Times New Roman" w:eastAsia="Times New Roman" w:hAnsi="Times New Roman" w:cs="Times New Roman"/>
          <w:color w:val="000000"/>
          <w:sz w:val="24"/>
          <w:szCs w:val="24"/>
          <w:lang w:eastAsia="hr-HR"/>
        </w:rPr>
        <w:t>„(</w:t>
      </w:r>
      <w:r w:rsidRPr="00AA00E2">
        <w:rPr>
          <w:rFonts w:ascii="Times New Roman" w:eastAsia="Times New Roman" w:hAnsi="Times New Roman" w:cs="Times New Roman"/>
          <w:sz w:val="24"/>
          <w:szCs w:val="24"/>
          <w:lang w:eastAsia="hr-HR"/>
        </w:rPr>
        <w:t xml:space="preserve">2) </w:t>
      </w:r>
      <w:r w:rsidR="000703E0" w:rsidRPr="00AA00E2">
        <w:rPr>
          <w:rFonts w:ascii="Times New Roman" w:eastAsia="Times New Roman" w:hAnsi="Times New Roman" w:cs="Times New Roman"/>
          <w:sz w:val="24"/>
          <w:szCs w:val="24"/>
          <w:lang w:eastAsia="hr-HR"/>
        </w:rPr>
        <w:t xml:space="preserve">Priređivač koji je pravo priređivanja stekao odlukom Vlade Republike Hrvatske, a koji je u prethodnoj poslovnoj godini ostvario uplate od klađenja do 26.544.561,68 eura, mora radi osiguranja isplate dobitaka igračima i podmirenja javnih davanja u smislu </w:t>
      </w:r>
      <w:r w:rsidR="0011178D">
        <w:rPr>
          <w:rFonts w:ascii="Times New Roman" w:eastAsia="Times New Roman" w:hAnsi="Times New Roman" w:cs="Times New Roman"/>
          <w:sz w:val="24"/>
          <w:szCs w:val="24"/>
          <w:lang w:eastAsia="hr-HR"/>
        </w:rPr>
        <w:t xml:space="preserve">općeg </w:t>
      </w:r>
      <w:r w:rsidR="000703E0" w:rsidRPr="00AA00E2">
        <w:rPr>
          <w:rFonts w:ascii="Times New Roman" w:eastAsia="Times New Roman" w:hAnsi="Times New Roman" w:cs="Times New Roman"/>
          <w:sz w:val="24"/>
          <w:szCs w:val="24"/>
          <w:lang w:eastAsia="hr-HR"/>
        </w:rPr>
        <w:t>zakona</w:t>
      </w:r>
      <w:r w:rsidR="00B85977">
        <w:rPr>
          <w:rFonts w:ascii="Times New Roman" w:eastAsia="Times New Roman" w:hAnsi="Times New Roman" w:cs="Times New Roman"/>
          <w:sz w:val="24"/>
          <w:szCs w:val="24"/>
          <w:lang w:eastAsia="hr-HR"/>
        </w:rPr>
        <w:t xml:space="preserve"> koji </w:t>
      </w:r>
      <w:r w:rsidR="00B85977" w:rsidRPr="00B85977">
        <w:rPr>
          <w:rFonts w:ascii="Times New Roman" w:hAnsi="Times New Roman" w:cs="Times New Roman"/>
          <w:sz w:val="24"/>
          <w:szCs w:val="24"/>
          <w:shd w:val="clear" w:color="auto" w:fill="FFFFFF"/>
        </w:rPr>
        <w:t>uređuje odnos između poreznih obveznika i poreznih tijela</w:t>
      </w:r>
      <w:r w:rsidR="000703E0" w:rsidRPr="00AA00E2">
        <w:rPr>
          <w:rFonts w:ascii="Times New Roman" w:eastAsia="Times New Roman" w:hAnsi="Times New Roman" w:cs="Times New Roman"/>
          <w:sz w:val="24"/>
          <w:szCs w:val="24"/>
          <w:lang w:eastAsia="hr-HR"/>
        </w:rPr>
        <w:t>, neprekidno u razdoblju u kojem priređuje igre na sreću, imati garanciju banke sa sjedištem u Republici Hrvatskoj u iznosu od 663.614,04 eura. Garancija banke za ostvarene uplate veće od 26.544.561,68 eura dostavlja se prema sljedećoj tablici:</w:t>
      </w:r>
    </w:p>
    <w:p w14:paraId="542A06CD" w14:textId="77777777" w:rsidR="006D7B52" w:rsidRPr="00AA00E2" w:rsidRDefault="006D7B52" w:rsidP="006D7B52">
      <w:pPr>
        <w:spacing w:after="0" w:line="240" w:lineRule="auto"/>
        <w:jc w:val="both"/>
        <w:rPr>
          <w:rFonts w:ascii="Times New Roman" w:eastAsia="Times New Roman" w:hAnsi="Times New Roman" w:cs="Times New Roman"/>
          <w:color w:val="000000"/>
          <w:sz w:val="24"/>
          <w:szCs w:val="24"/>
          <w:lang w:eastAsia="hr-HR"/>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394"/>
        <w:gridCol w:w="2552"/>
      </w:tblGrid>
      <w:tr w:rsidR="006D7B52" w:rsidRPr="00AA00E2" w14:paraId="6EDF5A98" w14:textId="77777777" w:rsidTr="005E23F1">
        <w:trPr>
          <w:tblCellSpacing w:w="15" w:type="dxa"/>
        </w:trPr>
        <w:tc>
          <w:tcPr>
            <w:tcW w:w="3349" w:type="dxa"/>
            <w:tcBorders>
              <w:top w:val="single" w:sz="6" w:space="0" w:color="666666"/>
              <w:left w:val="single" w:sz="6" w:space="0" w:color="666666"/>
              <w:bottom w:val="single" w:sz="6" w:space="0" w:color="666666"/>
              <w:right w:val="single" w:sz="6" w:space="0" w:color="666666"/>
            </w:tcBorders>
            <w:tcMar>
              <w:top w:w="41" w:type="dxa"/>
              <w:left w:w="41" w:type="dxa"/>
              <w:bottom w:w="41" w:type="dxa"/>
              <w:right w:w="41" w:type="dxa"/>
            </w:tcMar>
            <w:vAlign w:val="center"/>
            <w:hideMark/>
          </w:tcPr>
          <w:p w14:paraId="6B53D716" w14:textId="285585A3" w:rsidR="006D7B52" w:rsidRPr="00AA00E2" w:rsidRDefault="006D7B52" w:rsidP="006D7B52">
            <w:pPr>
              <w:spacing w:after="0" w:line="240" w:lineRule="auto"/>
              <w:jc w:val="both"/>
              <w:rPr>
                <w:rFonts w:ascii="Times New Roman" w:eastAsia="Times New Roman" w:hAnsi="Times New Roman" w:cs="Times New Roman"/>
                <w:color w:val="000000"/>
                <w:sz w:val="24"/>
                <w:szCs w:val="24"/>
                <w:lang w:eastAsia="hr-HR"/>
              </w:rPr>
            </w:pPr>
            <w:r w:rsidRPr="00AA00E2">
              <w:rPr>
                <w:rFonts w:ascii="Times New Roman" w:eastAsia="Times New Roman" w:hAnsi="Times New Roman" w:cs="Times New Roman"/>
                <w:color w:val="000000"/>
                <w:sz w:val="24"/>
                <w:szCs w:val="24"/>
                <w:lang w:eastAsia="hr-HR"/>
              </w:rPr>
              <w:t>IZNOS UPLATA U EURIMA</w:t>
            </w:r>
            <w:r w:rsidR="005E23F1" w:rsidRPr="00AA00E2">
              <w:rPr>
                <w:rFonts w:ascii="Times New Roman" w:eastAsia="Times New Roman" w:hAnsi="Times New Roman" w:cs="Times New Roman"/>
                <w:color w:val="000000"/>
                <w:sz w:val="24"/>
                <w:szCs w:val="24"/>
                <w:lang w:eastAsia="hr-HR"/>
              </w:rPr>
              <w:t xml:space="preserve"> </w:t>
            </w:r>
          </w:p>
        </w:tc>
        <w:tc>
          <w:tcPr>
            <w:tcW w:w="2507" w:type="dxa"/>
            <w:tcBorders>
              <w:top w:val="single" w:sz="6" w:space="0" w:color="666666"/>
              <w:left w:val="single" w:sz="6" w:space="0" w:color="666666"/>
              <w:bottom w:val="single" w:sz="6" w:space="0" w:color="666666"/>
              <w:right w:val="single" w:sz="6" w:space="0" w:color="666666"/>
            </w:tcBorders>
            <w:tcMar>
              <w:top w:w="41" w:type="dxa"/>
              <w:left w:w="41" w:type="dxa"/>
              <w:bottom w:w="41" w:type="dxa"/>
              <w:right w:w="41" w:type="dxa"/>
            </w:tcMar>
            <w:vAlign w:val="center"/>
            <w:hideMark/>
          </w:tcPr>
          <w:p w14:paraId="0A6F676C" w14:textId="5CE0DC15" w:rsidR="006D7B52" w:rsidRPr="00AA00E2" w:rsidRDefault="006D7B52" w:rsidP="006D7B52">
            <w:pPr>
              <w:spacing w:after="0" w:line="240" w:lineRule="auto"/>
              <w:jc w:val="both"/>
              <w:rPr>
                <w:rFonts w:ascii="Times New Roman" w:eastAsia="Times New Roman" w:hAnsi="Times New Roman" w:cs="Times New Roman"/>
                <w:color w:val="000000"/>
                <w:sz w:val="24"/>
                <w:szCs w:val="24"/>
                <w:lang w:eastAsia="hr-HR"/>
              </w:rPr>
            </w:pPr>
            <w:r w:rsidRPr="00AA00E2">
              <w:rPr>
                <w:rFonts w:ascii="Times New Roman" w:eastAsia="Times New Roman" w:hAnsi="Times New Roman" w:cs="Times New Roman"/>
                <w:color w:val="000000"/>
                <w:sz w:val="24"/>
                <w:szCs w:val="24"/>
                <w:lang w:eastAsia="hr-HR"/>
              </w:rPr>
              <w:t>IZNOS GARANCIJE U</w:t>
            </w:r>
            <w:r w:rsidRPr="00AA00E2">
              <w:rPr>
                <w:rFonts w:ascii="Times New Roman" w:eastAsia="Times New Roman" w:hAnsi="Times New Roman" w:cs="Times New Roman"/>
                <w:color w:val="000000"/>
                <w:sz w:val="24"/>
                <w:szCs w:val="24"/>
                <w:lang w:eastAsia="hr-HR"/>
              </w:rPr>
              <w:br/>
              <w:t>EURIMA</w:t>
            </w:r>
          </w:p>
        </w:tc>
      </w:tr>
      <w:tr w:rsidR="00A347EE" w:rsidRPr="00AA00E2" w14:paraId="418D92C6" w14:textId="77777777" w:rsidTr="005E23F1">
        <w:trPr>
          <w:tblCellSpacing w:w="15" w:type="dxa"/>
        </w:trPr>
        <w:tc>
          <w:tcPr>
            <w:tcW w:w="3349" w:type="dxa"/>
            <w:tcBorders>
              <w:top w:val="single" w:sz="6" w:space="0" w:color="666666"/>
              <w:left w:val="single" w:sz="6" w:space="0" w:color="666666"/>
              <w:bottom w:val="single" w:sz="6" w:space="0" w:color="666666"/>
              <w:right w:val="single" w:sz="6" w:space="0" w:color="666666"/>
            </w:tcBorders>
            <w:tcMar>
              <w:top w:w="41" w:type="dxa"/>
              <w:left w:w="41" w:type="dxa"/>
              <w:bottom w:w="41" w:type="dxa"/>
              <w:right w:w="41" w:type="dxa"/>
            </w:tcMar>
            <w:vAlign w:val="center"/>
            <w:hideMark/>
          </w:tcPr>
          <w:p w14:paraId="09A37A8C" w14:textId="50DBE28D" w:rsidR="00A347EE" w:rsidRPr="00AA00E2" w:rsidRDefault="005E23F1" w:rsidP="00A347EE">
            <w:pPr>
              <w:spacing w:after="0" w:line="240" w:lineRule="auto"/>
              <w:jc w:val="both"/>
              <w:rPr>
                <w:rFonts w:ascii="Times New Roman" w:eastAsia="Times New Roman" w:hAnsi="Times New Roman" w:cs="Times New Roman"/>
                <w:color w:val="000000"/>
                <w:sz w:val="24"/>
                <w:szCs w:val="24"/>
                <w:lang w:eastAsia="hr-HR"/>
              </w:rPr>
            </w:pPr>
            <w:r w:rsidRPr="00AA00E2">
              <w:rPr>
                <w:rFonts w:ascii="Times New Roman" w:eastAsia="Times New Roman" w:hAnsi="Times New Roman" w:cs="Times New Roman"/>
                <w:color w:val="000000"/>
                <w:sz w:val="24"/>
                <w:szCs w:val="24"/>
                <w:lang w:eastAsia="hr-HR"/>
              </w:rPr>
              <w:t>26.544.561,68</w:t>
            </w:r>
            <w:r w:rsidR="00A347EE" w:rsidRPr="00AA00E2">
              <w:rPr>
                <w:rFonts w:ascii="Times New Roman" w:eastAsia="Times New Roman" w:hAnsi="Times New Roman" w:cs="Times New Roman"/>
                <w:color w:val="000000"/>
                <w:sz w:val="24"/>
                <w:szCs w:val="24"/>
                <w:lang w:eastAsia="hr-HR"/>
              </w:rPr>
              <w:t xml:space="preserve"> – </w:t>
            </w:r>
            <w:r w:rsidRPr="00AA00E2">
              <w:rPr>
                <w:rFonts w:ascii="Times New Roman" w:eastAsia="Times New Roman" w:hAnsi="Times New Roman" w:cs="Times New Roman"/>
                <w:color w:val="000000"/>
                <w:sz w:val="24"/>
                <w:szCs w:val="24"/>
                <w:lang w:eastAsia="hr-HR"/>
              </w:rPr>
              <w:t>39.816.842,52</w:t>
            </w:r>
          </w:p>
        </w:tc>
        <w:tc>
          <w:tcPr>
            <w:tcW w:w="2507" w:type="dxa"/>
            <w:tcBorders>
              <w:top w:val="single" w:sz="6" w:space="0" w:color="666666"/>
              <w:left w:val="single" w:sz="6" w:space="0" w:color="666666"/>
              <w:bottom w:val="single" w:sz="6" w:space="0" w:color="666666"/>
              <w:right w:val="single" w:sz="6" w:space="0" w:color="666666"/>
            </w:tcBorders>
            <w:tcMar>
              <w:top w:w="41" w:type="dxa"/>
              <w:left w:w="41" w:type="dxa"/>
              <w:bottom w:w="41" w:type="dxa"/>
              <w:right w:w="41" w:type="dxa"/>
            </w:tcMar>
          </w:tcPr>
          <w:p w14:paraId="5FA1141D" w14:textId="36E3861F" w:rsidR="00A347EE" w:rsidRPr="00AA00E2" w:rsidRDefault="00A347EE" w:rsidP="00A347EE">
            <w:pPr>
              <w:spacing w:after="0" w:line="240" w:lineRule="auto"/>
              <w:jc w:val="both"/>
              <w:rPr>
                <w:rFonts w:ascii="Times New Roman" w:eastAsia="Times New Roman" w:hAnsi="Times New Roman" w:cs="Times New Roman"/>
                <w:color w:val="000000"/>
                <w:sz w:val="24"/>
                <w:szCs w:val="24"/>
                <w:lang w:eastAsia="hr-HR"/>
              </w:rPr>
            </w:pPr>
            <w:r w:rsidRPr="00AA00E2">
              <w:rPr>
                <w:rFonts w:ascii="Times New Roman" w:hAnsi="Times New Roman" w:cs="Times New Roman"/>
                <w:sz w:val="24"/>
                <w:szCs w:val="24"/>
              </w:rPr>
              <w:t>929.059,66</w:t>
            </w:r>
          </w:p>
        </w:tc>
      </w:tr>
      <w:tr w:rsidR="00A347EE" w:rsidRPr="00AA00E2" w14:paraId="15864854" w14:textId="77777777" w:rsidTr="005E23F1">
        <w:trPr>
          <w:tblCellSpacing w:w="15" w:type="dxa"/>
        </w:trPr>
        <w:tc>
          <w:tcPr>
            <w:tcW w:w="3349" w:type="dxa"/>
            <w:tcBorders>
              <w:top w:val="single" w:sz="6" w:space="0" w:color="666666"/>
              <w:left w:val="single" w:sz="6" w:space="0" w:color="666666"/>
              <w:bottom w:val="single" w:sz="6" w:space="0" w:color="666666"/>
              <w:right w:val="single" w:sz="6" w:space="0" w:color="666666"/>
            </w:tcBorders>
            <w:tcMar>
              <w:top w:w="41" w:type="dxa"/>
              <w:left w:w="41" w:type="dxa"/>
              <w:bottom w:w="41" w:type="dxa"/>
              <w:right w:w="41" w:type="dxa"/>
            </w:tcMar>
            <w:vAlign w:val="center"/>
            <w:hideMark/>
          </w:tcPr>
          <w:p w14:paraId="6F448188" w14:textId="370141A2" w:rsidR="00A347EE" w:rsidRPr="00AA00E2" w:rsidRDefault="005E23F1" w:rsidP="00A347EE">
            <w:pPr>
              <w:spacing w:after="0" w:line="240" w:lineRule="auto"/>
              <w:jc w:val="both"/>
              <w:rPr>
                <w:rFonts w:ascii="Times New Roman" w:eastAsia="Times New Roman" w:hAnsi="Times New Roman" w:cs="Times New Roman"/>
                <w:color w:val="000000"/>
                <w:sz w:val="24"/>
                <w:szCs w:val="24"/>
                <w:lang w:eastAsia="hr-HR"/>
              </w:rPr>
            </w:pPr>
            <w:r w:rsidRPr="00AA00E2">
              <w:rPr>
                <w:rFonts w:ascii="Times New Roman" w:eastAsia="Times New Roman" w:hAnsi="Times New Roman" w:cs="Times New Roman"/>
                <w:color w:val="000000"/>
                <w:sz w:val="24"/>
                <w:szCs w:val="24"/>
                <w:lang w:eastAsia="hr-HR"/>
              </w:rPr>
              <w:t>39.816.842,52</w:t>
            </w:r>
            <w:r w:rsidR="00A347EE" w:rsidRPr="00AA00E2">
              <w:rPr>
                <w:rFonts w:ascii="Times New Roman" w:eastAsia="Times New Roman" w:hAnsi="Times New Roman" w:cs="Times New Roman"/>
                <w:color w:val="000000"/>
                <w:sz w:val="24"/>
                <w:szCs w:val="24"/>
                <w:lang w:eastAsia="hr-HR"/>
              </w:rPr>
              <w:t xml:space="preserve"> – </w:t>
            </w:r>
            <w:r w:rsidRPr="00AA00E2">
              <w:rPr>
                <w:rFonts w:ascii="Times New Roman" w:eastAsia="Times New Roman" w:hAnsi="Times New Roman" w:cs="Times New Roman"/>
                <w:color w:val="000000"/>
                <w:sz w:val="24"/>
                <w:szCs w:val="24"/>
                <w:lang w:eastAsia="hr-HR"/>
              </w:rPr>
              <w:t>53.089.123,37</w:t>
            </w:r>
          </w:p>
        </w:tc>
        <w:tc>
          <w:tcPr>
            <w:tcW w:w="2507" w:type="dxa"/>
            <w:tcBorders>
              <w:top w:val="single" w:sz="6" w:space="0" w:color="666666"/>
              <w:left w:val="single" w:sz="6" w:space="0" w:color="666666"/>
              <w:bottom w:val="single" w:sz="6" w:space="0" w:color="666666"/>
              <w:right w:val="single" w:sz="6" w:space="0" w:color="666666"/>
            </w:tcBorders>
            <w:tcMar>
              <w:top w:w="41" w:type="dxa"/>
              <w:left w:w="41" w:type="dxa"/>
              <w:bottom w:w="41" w:type="dxa"/>
              <w:right w:w="41" w:type="dxa"/>
            </w:tcMar>
          </w:tcPr>
          <w:p w14:paraId="322A22D0" w14:textId="519D2FDF" w:rsidR="00A347EE" w:rsidRPr="00AA00E2" w:rsidRDefault="00A347EE" w:rsidP="00A347EE">
            <w:pPr>
              <w:spacing w:after="0" w:line="240" w:lineRule="auto"/>
              <w:jc w:val="both"/>
              <w:rPr>
                <w:rFonts w:ascii="Times New Roman" w:eastAsia="Times New Roman" w:hAnsi="Times New Roman" w:cs="Times New Roman"/>
                <w:color w:val="000000"/>
                <w:sz w:val="24"/>
                <w:szCs w:val="24"/>
                <w:lang w:eastAsia="hr-HR"/>
              </w:rPr>
            </w:pPr>
            <w:r w:rsidRPr="00AA00E2">
              <w:rPr>
                <w:rFonts w:ascii="Times New Roman" w:hAnsi="Times New Roman" w:cs="Times New Roman"/>
                <w:sz w:val="24"/>
                <w:szCs w:val="24"/>
              </w:rPr>
              <w:t>1.194.505,28</w:t>
            </w:r>
          </w:p>
        </w:tc>
      </w:tr>
      <w:tr w:rsidR="00A347EE" w:rsidRPr="00AA00E2" w14:paraId="3A6A1229" w14:textId="77777777" w:rsidTr="005E23F1">
        <w:trPr>
          <w:tblCellSpacing w:w="15" w:type="dxa"/>
        </w:trPr>
        <w:tc>
          <w:tcPr>
            <w:tcW w:w="3349" w:type="dxa"/>
            <w:tcBorders>
              <w:top w:val="single" w:sz="6" w:space="0" w:color="666666"/>
              <w:left w:val="single" w:sz="6" w:space="0" w:color="666666"/>
              <w:bottom w:val="single" w:sz="6" w:space="0" w:color="666666"/>
              <w:right w:val="single" w:sz="6" w:space="0" w:color="666666"/>
            </w:tcBorders>
            <w:tcMar>
              <w:top w:w="41" w:type="dxa"/>
              <w:left w:w="41" w:type="dxa"/>
              <w:bottom w:w="41" w:type="dxa"/>
              <w:right w:w="41" w:type="dxa"/>
            </w:tcMar>
            <w:vAlign w:val="center"/>
            <w:hideMark/>
          </w:tcPr>
          <w:p w14:paraId="5B916BEC" w14:textId="74BC3F6B" w:rsidR="00A347EE" w:rsidRPr="00AA00E2" w:rsidRDefault="005E23F1" w:rsidP="00A347EE">
            <w:pPr>
              <w:spacing w:after="0" w:line="240" w:lineRule="auto"/>
              <w:jc w:val="both"/>
              <w:rPr>
                <w:rFonts w:ascii="Times New Roman" w:eastAsia="Times New Roman" w:hAnsi="Times New Roman" w:cs="Times New Roman"/>
                <w:color w:val="000000"/>
                <w:sz w:val="24"/>
                <w:szCs w:val="24"/>
                <w:lang w:eastAsia="hr-HR"/>
              </w:rPr>
            </w:pPr>
            <w:r w:rsidRPr="00AA00E2">
              <w:rPr>
                <w:rFonts w:ascii="Times New Roman" w:eastAsia="Times New Roman" w:hAnsi="Times New Roman" w:cs="Times New Roman"/>
                <w:color w:val="000000"/>
                <w:sz w:val="24"/>
                <w:szCs w:val="24"/>
                <w:lang w:eastAsia="hr-HR"/>
              </w:rPr>
              <w:t>53.089.123,37</w:t>
            </w:r>
            <w:r w:rsidR="00A347EE" w:rsidRPr="00AA00E2">
              <w:rPr>
                <w:rFonts w:ascii="Times New Roman" w:eastAsia="Times New Roman" w:hAnsi="Times New Roman" w:cs="Times New Roman"/>
                <w:color w:val="000000"/>
                <w:sz w:val="24"/>
                <w:szCs w:val="24"/>
                <w:lang w:eastAsia="hr-HR"/>
              </w:rPr>
              <w:t xml:space="preserve"> – </w:t>
            </w:r>
            <w:r w:rsidRPr="00AA00E2">
              <w:rPr>
                <w:rFonts w:ascii="Times New Roman" w:eastAsia="Times New Roman" w:hAnsi="Times New Roman" w:cs="Times New Roman"/>
                <w:color w:val="000000"/>
                <w:sz w:val="24"/>
                <w:szCs w:val="24"/>
                <w:lang w:eastAsia="hr-HR"/>
              </w:rPr>
              <w:t>66.361.404,21</w:t>
            </w:r>
          </w:p>
        </w:tc>
        <w:tc>
          <w:tcPr>
            <w:tcW w:w="2507" w:type="dxa"/>
            <w:tcBorders>
              <w:top w:val="single" w:sz="6" w:space="0" w:color="666666"/>
              <w:left w:val="single" w:sz="6" w:space="0" w:color="666666"/>
              <w:bottom w:val="single" w:sz="6" w:space="0" w:color="666666"/>
              <w:right w:val="single" w:sz="6" w:space="0" w:color="666666"/>
            </w:tcBorders>
            <w:tcMar>
              <w:top w:w="41" w:type="dxa"/>
              <w:left w:w="41" w:type="dxa"/>
              <w:bottom w:w="41" w:type="dxa"/>
              <w:right w:w="41" w:type="dxa"/>
            </w:tcMar>
          </w:tcPr>
          <w:p w14:paraId="74E6196B" w14:textId="16426B56" w:rsidR="00A347EE" w:rsidRPr="00AA00E2" w:rsidRDefault="00A347EE" w:rsidP="00A347EE">
            <w:pPr>
              <w:spacing w:after="0" w:line="240" w:lineRule="auto"/>
              <w:jc w:val="both"/>
              <w:rPr>
                <w:rFonts w:ascii="Times New Roman" w:eastAsia="Times New Roman" w:hAnsi="Times New Roman" w:cs="Times New Roman"/>
                <w:color w:val="000000"/>
                <w:sz w:val="24"/>
                <w:szCs w:val="24"/>
                <w:lang w:eastAsia="hr-HR"/>
              </w:rPr>
            </w:pPr>
            <w:r w:rsidRPr="00AA00E2">
              <w:rPr>
                <w:rFonts w:ascii="Times New Roman" w:hAnsi="Times New Roman" w:cs="Times New Roman"/>
                <w:sz w:val="24"/>
                <w:szCs w:val="24"/>
              </w:rPr>
              <w:t>1.459.950,89</w:t>
            </w:r>
          </w:p>
        </w:tc>
      </w:tr>
      <w:tr w:rsidR="00A347EE" w:rsidRPr="00AA00E2" w14:paraId="0301D9BC" w14:textId="77777777" w:rsidTr="005E23F1">
        <w:trPr>
          <w:tblCellSpacing w:w="15" w:type="dxa"/>
        </w:trPr>
        <w:tc>
          <w:tcPr>
            <w:tcW w:w="3349" w:type="dxa"/>
            <w:tcBorders>
              <w:top w:val="single" w:sz="6" w:space="0" w:color="666666"/>
              <w:left w:val="single" w:sz="6" w:space="0" w:color="666666"/>
              <w:bottom w:val="single" w:sz="6" w:space="0" w:color="666666"/>
              <w:right w:val="single" w:sz="6" w:space="0" w:color="666666"/>
            </w:tcBorders>
            <w:tcMar>
              <w:top w:w="41" w:type="dxa"/>
              <w:left w:w="41" w:type="dxa"/>
              <w:bottom w:w="41" w:type="dxa"/>
              <w:right w:w="41" w:type="dxa"/>
            </w:tcMar>
            <w:vAlign w:val="center"/>
            <w:hideMark/>
          </w:tcPr>
          <w:p w14:paraId="12478524" w14:textId="2D5EE0C8" w:rsidR="00A347EE" w:rsidRPr="00AA00E2" w:rsidRDefault="005E23F1" w:rsidP="00A347EE">
            <w:pPr>
              <w:spacing w:after="0" w:line="240" w:lineRule="auto"/>
              <w:jc w:val="both"/>
              <w:rPr>
                <w:rFonts w:ascii="Times New Roman" w:eastAsia="Times New Roman" w:hAnsi="Times New Roman" w:cs="Times New Roman"/>
                <w:color w:val="000000"/>
                <w:sz w:val="24"/>
                <w:szCs w:val="24"/>
                <w:lang w:eastAsia="hr-HR"/>
              </w:rPr>
            </w:pPr>
            <w:r w:rsidRPr="00AA00E2">
              <w:rPr>
                <w:rFonts w:ascii="Times New Roman" w:eastAsia="Times New Roman" w:hAnsi="Times New Roman" w:cs="Times New Roman"/>
                <w:color w:val="000000"/>
                <w:sz w:val="24"/>
                <w:szCs w:val="24"/>
                <w:lang w:eastAsia="hr-HR"/>
              </w:rPr>
              <w:t>66.361.404,21</w:t>
            </w:r>
            <w:r w:rsidR="00A347EE" w:rsidRPr="00AA00E2">
              <w:rPr>
                <w:rFonts w:ascii="Times New Roman" w:eastAsia="Times New Roman" w:hAnsi="Times New Roman" w:cs="Times New Roman"/>
                <w:color w:val="000000"/>
                <w:sz w:val="24"/>
                <w:szCs w:val="24"/>
                <w:lang w:eastAsia="hr-HR"/>
              </w:rPr>
              <w:t xml:space="preserve"> – </w:t>
            </w:r>
            <w:r w:rsidRPr="00AA00E2">
              <w:rPr>
                <w:rFonts w:ascii="Times New Roman" w:eastAsia="Times New Roman" w:hAnsi="Times New Roman" w:cs="Times New Roman"/>
                <w:color w:val="000000"/>
                <w:sz w:val="24"/>
                <w:szCs w:val="24"/>
                <w:lang w:eastAsia="hr-HR"/>
              </w:rPr>
              <w:t>79.633.685,05</w:t>
            </w:r>
          </w:p>
        </w:tc>
        <w:tc>
          <w:tcPr>
            <w:tcW w:w="2507" w:type="dxa"/>
            <w:tcBorders>
              <w:top w:val="single" w:sz="6" w:space="0" w:color="666666"/>
              <w:left w:val="single" w:sz="6" w:space="0" w:color="666666"/>
              <w:bottom w:val="single" w:sz="6" w:space="0" w:color="666666"/>
              <w:right w:val="single" w:sz="6" w:space="0" w:color="666666"/>
            </w:tcBorders>
            <w:tcMar>
              <w:top w:w="41" w:type="dxa"/>
              <w:left w:w="41" w:type="dxa"/>
              <w:bottom w:w="41" w:type="dxa"/>
              <w:right w:w="41" w:type="dxa"/>
            </w:tcMar>
          </w:tcPr>
          <w:p w14:paraId="5CCB6C2D" w14:textId="0D1C763F" w:rsidR="00A347EE" w:rsidRPr="00AA00E2" w:rsidRDefault="00A347EE" w:rsidP="00A347EE">
            <w:pPr>
              <w:spacing w:after="0" w:line="240" w:lineRule="auto"/>
              <w:jc w:val="both"/>
              <w:rPr>
                <w:rFonts w:ascii="Times New Roman" w:eastAsia="Times New Roman" w:hAnsi="Times New Roman" w:cs="Times New Roman"/>
                <w:color w:val="000000"/>
                <w:sz w:val="24"/>
                <w:szCs w:val="24"/>
                <w:lang w:eastAsia="hr-HR"/>
              </w:rPr>
            </w:pPr>
            <w:r w:rsidRPr="00AA00E2">
              <w:rPr>
                <w:rFonts w:ascii="Times New Roman" w:hAnsi="Times New Roman" w:cs="Times New Roman"/>
                <w:sz w:val="24"/>
                <w:szCs w:val="24"/>
              </w:rPr>
              <w:t>1.592.673,70</w:t>
            </w:r>
          </w:p>
        </w:tc>
      </w:tr>
      <w:tr w:rsidR="00A347EE" w:rsidRPr="00AA00E2" w14:paraId="6A9B268B" w14:textId="77777777" w:rsidTr="005E23F1">
        <w:trPr>
          <w:tblCellSpacing w:w="15" w:type="dxa"/>
        </w:trPr>
        <w:tc>
          <w:tcPr>
            <w:tcW w:w="3349" w:type="dxa"/>
            <w:tcBorders>
              <w:top w:val="single" w:sz="6" w:space="0" w:color="666666"/>
              <w:left w:val="single" w:sz="6" w:space="0" w:color="666666"/>
              <w:bottom w:val="single" w:sz="6" w:space="0" w:color="666666"/>
              <w:right w:val="single" w:sz="6" w:space="0" w:color="666666"/>
            </w:tcBorders>
            <w:tcMar>
              <w:top w:w="41" w:type="dxa"/>
              <w:left w:w="41" w:type="dxa"/>
              <w:bottom w:w="41" w:type="dxa"/>
              <w:right w:w="41" w:type="dxa"/>
            </w:tcMar>
            <w:vAlign w:val="center"/>
            <w:hideMark/>
          </w:tcPr>
          <w:p w14:paraId="790ABD89" w14:textId="5F381D05" w:rsidR="00A347EE" w:rsidRPr="00AA00E2" w:rsidRDefault="005E23F1" w:rsidP="00A347EE">
            <w:pPr>
              <w:spacing w:after="0" w:line="240" w:lineRule="auto"/>
              <w:jc w:val="both"/>
              <w:rPr>
                <w:rFonts w:ascii="Times New Roman" w:eastAsia="Times New Roman" w:hAnsi="Times New Roman" w:cs="Times New Roman"/>
                <w:color w:val="000000"/>
                <w:sz w:val="24"/>
                <w:szCs w:val="24"/>
                <w:lang w:eastAsia="hr-HR"/>
              </w:rPr>
            </w:pPr>
            <w:r w:rsidRPr="00AA00E2">
              <w:rPr>
                <w:rFonts w:ascii="Times New Roman" w:eastAsia="Times New Roman" w:hAnsi="Times New Roman" w:cs="Times New Roman"/>
                <w:color w:val="000000"/>
                <w:sz w:val="24"/>
                <w:szCs w:val="24"/>
                <w:lang w:eastAsia="hr-HR"/>
              </w:rPr>
              <w:t>79.633.685,05</w:t>
            </w:r>
            <w:r w:rsidR="00A347EE" w:rsidRPr="00AA00E2">
              <w:rPr>
                <w:rFonts w:ascii="Times New Roman" w:eastAsia="Times New Roman" w:hAnsi="Times New Roman" w:cs="Times New Roman"/>
                <w:color w:val="000000"/>
                <w:sz w:val="24"/>
                <w:szCs w:val="24"/>
                <w:lang w:eastAsia="hr-HR"/>
              </w:rPr>
              <w:t xml:space="preserve"> – </w:t>
            </w:r>
            <w:r w:rsidRPr="00AA00E2">
              <w:rPr>
                <w:rFonts w:ascii="Times New Roman" w:eastAsia="Times New Roman" w:hAnsi="Times New Roman" w:cs="Times New Roman"/>
                <w:color w:val="000000"/>
                <w:sz w:val="24"/>
                <w:szCs w:val="24"/>
                <w:lang w:eastAsia="hr-HR"/>
              </w:rPr>
              <w:t>106.178.246,73</w:t>
            </w:r>
          </w:p>
        </w:tc>
        <w:tc>
          <w:tcPr>
            <w:tcW w:w="2507" w:type="dxa"/>
            <w:tcBorders>
              <w:top w:val="single" w:sz="6" w:space="0" w:color="666666"/>
              <w:left w:val="single" w:sz="6" w:space="0" w:color="666666"/>
              <w:bottom w:val="single" w:sz="6" w:space="0" w:color="666666"/>
              <w:right w:val="single" w:sz="6" w:space="0" w:color="666666"/>
            </w:tcBorders>
            <w:tcMar>
              <w:top w:w="41" w:type="dxa"/>
              <w:left w:w="41" w:type="dxa"/>
              <w:bottom w:w="41" w:type="dxa"/>
              <w:right w:w="41" w:type="dxa"/>
            </w:tcMar>
          </w:tcPr>
          <w:p w14:paraId="2C163279" w14:textId="17F1049D" w:rsidR="00A347EE" w:rsidRPr="00AA00E2" w:rsidRDefault="00A347EE" w:rsidP="00A347EE">
            <w:pPr>
              <w:spacing w:after="0" w:line="240" w:lineRule="auto"/>
              <w:jc w:val="both"/>
              <w:rPr>
                <w:rFonts w:ascii="Times New Roman" w:eastAsia="Times New Roman" w:hAnsi="Times New Roman" w:cs="Times New Roman"/>
                <w:color w:val="000000"/>
                <w:sz w:val="24"/>
                <w:szCs w:val="24"/>
                <w:lang w:eastAsia="hr-HR"/>
              </w:rPr>
            </w:pPr>
            <w:r w:rsidRPr="00AA00E2">
              <w:rPr>
                <w:rFonts w:ascii="Times New Roman" w:hAnsi="Times New Roman" w:cs="Times New Roman"/>
                <w:sz w:val="24"/>
                <w:szCs w:val="24"/>
              </w:rPr>
              <w:t>1.725.396,51</w:t>
            </w:r>
          </w:p>
        </w:tc>
      </w:tr>
      <w:tr w:rsidR="00A347EE" w:rsidRPr="00AA00E2" w14:paraId="78DB7A9C" w14:textId="77777777" w:rsidTr="005E23F1">
        <w:trPr>
          <w:tblCellSpacing w:w="15" w:type="dxa"/>
        </w:trPr>
        <w:tc>
          <w:tcPr>
            <w:tcW w:w="3349" w:type="dxa"/>
            <w:tcBorders>
              <w:top w:val="single" w:sz="6" w:space="0" w:color="666666"/>
              <w:left w:val="single" w:sz="6" w:space="0" w:color="666666"/>
              <w:bottom w:val="single" w:sz="6" w:space="0" w:color="666666"/>
              <w:right w:val="single" w:sz="6" w:space="0" w:color="666666"/>
            </w:tcBorders>
            <w:tcMar>
              <w:top w:w="41" w:type="dxa"/>
              <w:left w:w="41" w:type="dxa"/>
              <w:bottom w:w="41" w:type="dxa"/>
              <w:right w:w="41" w:type="dxa"/>
            </w:tcMar>
            <w:vAlign w:val="center"/>
            <w:hideMark/>
          </w:tcPr>
          <w:p w14:paraId="5D22937D" w14:textId="5E856EF6" w:rsidR="00A347EE" w:rsidRPr="00AA00E2" w:rsidRDefault="005E23F1" w:rsidP="00A347EE">
            <w:pPr>
              <w:spacing w:after="0" w:line="240" w:lineRule="auto"/>
              <w:jc w:val="both"/>
              <w:rPr>
                <w:rFonts w:ascii="Times New Roman" w:eastAsia="Times New Roman" w:hAnsi="Times New Roman" w:cs="Times New Roman"/>
                <w:color w:val="000000"/>
                <w:sz w:val="24"/>
                <w:szCs w:val="24"/>
                <w:lang w:eastAsia="hr-HR"/>
              </w:rPr>
            </w:pPr>
            <w:r w:rsidRPr="00AA00E2">
              <w:rPr>
                <w:rFonts w:ascii="Times New Roman" w:eastAsia="Times New Roman" w:hAnsi="Times New Roman" w:cs="Times New Roman"/>
                <w:color w:val="000000"/>
                <w:sz w:val="24"/>
                <w:szCs w:val="24"/>
                <w:lang w:eastAsia="hr-HR"/>
              </w:rPr>
              <w:t>106.178.246,73</w:t>
            </w:r>
            <w:r w:rsidR="00A347EE" w:rsidRPr="00AA00E2">
              <w:rPr>
                <w:rFonts w:ascii="Times New Roman" w:eastAsia="Times New Roman" w:hAnsi="Times New Roman" w:cs="Times New Roman"/>
                <w:color w:val="000000"/>
                <w:sz w:val="24"/>
                <w:szCs w:val="24"/>
                <w:lang w:eastAsia="hr-HR"/>
              </w:rPr>
              <w:t xml:space="preserve"> – </w:t>
            </w:r>
            <w:r w:rsidRPr="00AA00E2">
              <w:rPr>
                <w:rFonts w:ascii="Times New Roman" w:eastAsia="Times New Roman" w:hAnsi="Times New Roman" w:cs="Times New Roman"/>
                <w:color w:val="000000"/>
                <w:sz w:val="24"/>
                <w:szCs w:val="24"/>
                <w:lang w:eastAsia="hr-HR"/>
              </w:rPr>
              <w:t>132.722.808,41</w:t>
            </w:r>
          </w:p>
        </w:tc>
        <w:tc>
          <w:tcPr>
            <w:tcW w:w="2507" w:type="dxa"/>
            <w:tcBorders>
              <w:top w:val="single" w:sz="6" w:space="0" w:color="666666"/>
              <w:left w:val="single" w:sz="6" w:space="0" w:color="666666"/>
              <w:bottom w:val="single" w:sz="6" w:space="0" w:color="666666"/>
              <w:right w:val="single" w:sz="6" w:space="0" w:color="666666"/>
            </w:tcBorders>
            <w:tcMar>
              <w:top w:w="41" w:type="dxa"/>
              <w:left w:w="41" w:type="dxa"/>
              <w:bottom w:w="41" w:type="dxa"/>
              <w:right w:w="41" w:type="dxa"/>
            </w:tcMar>
          </w:tcPr>
          <w:p w14:paraId="1280F8F5" w14:textId="144AB795" w:rsidR="00A347EE" w:rsidRPr="00AA00E2" w:rsidRDefault="00A347EE" w:rsidP="00A347EE">
            <w:pPr>
              <w:spacing w:after="0" w:line="240" w:lineRule="auto"/>
              <w:jc w:val="both"/>
              <w:rPr>
                <w:rFonts w:ascii="Times New Roman" w:eastAsia="Times New Roman" w:hAnsi="Times New Roman" w:cs="Times New Roman"/>
                <w:color w:val="000000"/>
                <w:sz w:val="24"/>
                <w:szCs w:val="24"/>
                <w:lang w:eastAsia="hr-HR"/>
              </w:rPr>
            </w:pPr>
            <w:r w:rsidRPr="00AA00E2">
              <w:rPr>
                <w:rFonts w:ascii="Times New Roman" w:hAnsi="Times New Roman" w:cs="Times New Roman"/>
                <w:sz w:val="24"/>
                <w:szCs w:val="24"/>
              </w:rPr>
              <w:t>1.858.119,32</w:t>
            </w:r>
          </w:p>
        </w:tc>
      </w:tr>
      <w:tr w:rsidR="00A347EE" w:rsidRPr="00AA00E2" w14:paraId="257DDA96" w14:textId="77777777" w:rsidTr="005E23F1">
        <w:trPr>
          <w:tblCellSpacing w:w="15" w:type="dxa"/>
        </w:trPr>
        <w:tc>
          <w:tcPr>
            <w:tcW w:w="3349" w:type="dxa"/>
            <w:tcBorders>
              <w:top w:val="single" w:sz="6" w:space="0" w:color="666666"/>
              <w:left w:val="single" w:sz="6" w:space="0" w:color="666666"/>
              <w:bottom w:val="single" w:sz="6" w:space="0" w:color="666666"/>
              <w:right w:val="single" w:sz="6" w:space="0" w:color="666666"/>
            </w:tcBorders>
            <w:tcMar>
              <w:top w:w="41" w:type="dxa"/>
              <w:left w:w="41" w:type="dxa"/>
              <w:bottom w:w="41" w:type="dxa"/>
              <w:right w:w="41" w:type="dxa"/>
            </w:tcMar>
            <w:vAlign w:val="center"/>
            <w:hideMark/>
          </w:tcPr>
          <w:p w14:paraId="16FBA7F0" w14:textId="7A92D0CF" w:rsidR="00A347EE" w:rsidRPr="00AA00E2" w:rsidRDefault="00A347EE" w:rsidP="00A347EE">
            <w:pPr>
              <w:spacing w:after="0" w:line="240" w:lineRule="auto"/>
              <w:jc w:val="both"/>
              <w:rPr>
                <w:rFonts w:ascii="Times New Roman" w:eastAsia="Times New Roman" w:hAnsi="Times New Roman" w:cs="Times New Roman"/>
                <w:color w:val="000000"/>
                <w:sz w:val="24"/>
                <w:szCs w:val="24"/>
                <w:lang w:eastAsia="hr-HR"/>
              </w:rPr>
            </w:pPr>
            <w:r w:rsidRPr="00AA00E2">
              <w:rPr>
                <w:rFonts w:ascii="Times New Roman" w:eastAsia="Times New Roman" w:hAnsi="Times New Roman" w:cs="Times New Roman"/>
                <w:color w:val="000000"/>
                <w:sz w:val="24"/>
                <w:szCs w:val="24"/>
                <w:lang w:eastAsia="hr-HR"/>
              </w:rPr>
              <w:t xml:space="preserve">Iznad </w:t>
            </w:r>
            <w:r w:rsidR="005E23F1" w:rsidRPr="00AA00E2">
              <w:rPr>
                <w:rFonts w:ascii="Times New Roman" w:eastAsia="Times New Roman" w:hAnsi="Times New Roman" w:cs="Times New Roman"/>
                <w:color w:val="000000"/>
                <w:sz w:val="24"/>
                <w:szCs w:val="24"/>
                <w:lang w:eastAsia="hr-HR"/>
              </w:rPr>
              <w:t>132.722.808,41</w:t>
            </w:r>
          </w:p>
        </w:tc>
        <w:tc>
          <w:tcPr>
            <w:tcW w:w="2507" w:type="dxa"/>
            <w:tcBorders>
              <w:top w:val="single" w:sz="6" w:space="0" w:color="666666"/>
              <w:left w:val="single" w:sz="6" w:space="0" w:color="666666"/>
              <w:bottom w:val="single" w:sz="6" w:space="0" w:color="666666"/>
              <w:right w:val="single" w:sz="6" w:space="0" w:color="666666"/>
            </w:tcBorders>
            <w:tcMar>
              <w:top w:w="41" w:type="dxa"/>
              <w:left w:w="41" w:type="dxa"/>
              <w:bottom w:w="41" w:type="dxa"/>
              <w:right w:w="41" w:type="dxa"/>
            </w:tcMar>
          </w:tcPr>
          <w:p w14:paraId="4F666001" w14:textId="1171799E" w:rsidR="00A347EE" w:rsidRPr="00AA00E2" w:rsidRDefault="00A347EE" w:rsidP="00A347EE">
            <w:pPr>
              <w:spacing w:after="0" w:line="240" w:lineRule="auto"/>
              <w:jc w:val="both"/>
              <w:rPr>
                <w:rFonts w:ascii="Times New Roman" w:eastAsia="Times New Roman" w:hAnsi="Times New Roman" w:cs="Times New Roman"/>
                <w:color w:val="000000"/>
                <w:sz w:val="24"/>
                <w:szCs w:val="24"/>
                <w:lang w:eastAsia="hr-HR"/>
              </w:rPr>
            </w:pPr>
            <w:r w:rsidRPr="00AA00E2">
              <w:rPr>
                <w:rFonts w:ascii="Times New Roman" w:hAnsi="Times New Roman" w:cs="Times New Roman"/>
                <w:sz w:val="24"/>
                <w:szCs w:val="24"/>
              </w:rPr>
              <w:t>1.990.842,13</w:t>
            </w:r>
          </w:p>
        </w:tc>
      </w:tr>
    </w:tbl>
    <w:p w14:paraId="1C7FFE64" w14:textId="4FF0DA1F" w:rsidR="006D7B52" w:rsidRDefault="00CB19AE" w:rsidP="00AB7EC8">
      <w:pPr>
        <w:spacing w:after="0" w:line="24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w:t>
      </w:r>
      <w:r w:rsidR="000073CD">
        <w:rPr>
          <w:rFonts w:ascii="Times New Roman" w:eastAsia="Times New Roman" w:hAnsi="Times New Roman" w:cs="Times New Roman"/>
          <w:sz w:val="24"/>
          <w:szCs w:val="24"/>
          <w:lang w:eastAsia="hr-HR"/>
        </w:rPr>
        <w:t>.</w:t>
      </w:r>
    </w:p>
    <w:p w14:paraId="185EA9CA" w14:textId="77777777" w:rsidR="001A0B2B" w:rsidRPr="00AA00E2" w:rsidRDefault="001A0B2B" w:rsidP="00AB7EC8">
      <w:pPr>
        <w:spacing w:after="0" w:line="240" w:lineRule="auto"/>
        <w:ind w:firstLine="708"/>
        <w:jc w:val="both"/>
        <w:rPr>
          <w:rFonts w:ascii="Times New Roman" w:eastAsia="Times New Roman" w:hAnsi="Times New Roman" w:cs="Times New Roman"/>
          <w:sz w:val="24"/>
          <w:szCs w:val="24"/>
          <w:lang w:eastAsia="hr-HR"/>
        </w:rPr>
      </w:pPr>
    </w:p>
    <w:p w14:paraId="7987DA52" w14:textId="77777777" w:rsidR="00FD786E" w:rsidRPr="00AA00E2" w:rsidRDefault="00F619FC" w:rsidP="00FD786E">
      <w:pPr>
        <w:spacing w:after="0" w:line="240" w:lineRule="auto"/>
        <w:jc w:val="center"/>
        <w:rPr>
          <w:rFonts w:ascii="Times New Roman" w:eastAsia="Times New Roman" w:hAnsi="Times New Roman" w:cs="Times New Roman"/>
          <w:b/>
          <w:sz w:val="24"/>
          <w:szCs w:val="24"/>
          <w:lang w:eastAsia="hr-HR"/>
        </w:rPr>
      </w:pPr>
      <w:r w:rsidRPr="00AA00E2">
        <w:rPr>
          <w:rFonts w:ascii="Times New Roman" w:eastAsia="Times New Roman" w:hAnsi="Times New Roman" w:cs="Times New Roman"/>
          <w:b/>
          <w:sz w:val="24"/>
          <w:szCs w:val="24"/>
          <w:lang w:eastAsia="hr-HR"/>
        </w:rPr>
        <w:t xml:space="preserve">Članak </w:t>
      </w:r>
      <w:r w:rsidR="000167D3" w:rsidRPr="00AA00E2">
        <w:rPr>
          <w:rFonts w:ascii="Times New Roman" w:eastAsia="Times New Roman" w:hAnsi="Times New Roman" w:cs="Times New Roman"/>
          <w:b/>
          <w:sz w:val="24"/>
          <w:szCs w:val="24"/>
          <w:lang w:eastAsia="hr-HR"/>
        </w:rPr>
        <w:t>7</w:t>
      </w:r>
      <w:r w:rsidRPr="00AA00E2">
        <w:rPr>
          <w:rFonts w:ascii="Times New Roman" w:eastAsia="Times New Roman" w:hAnsi="Times New Roman" w:cs="Times New Roman"/>
          <w:b/>
          <w:sz w:val="24"/>
          <w:szCs w:val="24"/>
          <w:lang w:eastAsia="hr-HR"/>
        </w:rPr>
        <w:t>.</w:t>
      </w:r>
      <w:bookmarkStart w:id="3" w:name="_Hlk82527978"/>
    </w:p>
    <w:p w14:paraId="5CB2DAEE" w14:textId="77777777" w:rsidR="00FD786E" w:rsidRPr="00AA00E2" w:rsidRDefault="00FD786E" w:rsidP="00FD786E">
      <w:pPr>
        <w:spacing w:after="0" w:line="240" w:lineRule="auto"/>
        <w:jc w:val="both"/>
        <w:rPr>
          <w:rFonts w:ascii="Times New Roman" w:eastAsia="Times New Roman" w:hAnsi="Times New Roman" w:cs="Times New Roman"/>
          <w:sz w:val="24"/>
          <w:szCs w:val="24"/>
          <w:lang w:eastAsia="hr-HR"/>
        </w:rPr>
      </w:pPr>
      <w:r w:rsidRPr="00AA00E2">
        <w:rPr>
          <w:rFonts w:ascii="Times New Roman" w:eastAsia="Times New Roman" w:hAnsi="Times New Roman" w:cs="Times New Roman"/>
          <w:sz w:val="24"/>
          <w:szCs w:val="24"/>
          <w:lang w:eastAsia="hr-HR"/>
        </w:rPr>
        <w:tab/>
      </w:r>
    </w:p>
    <w:p w14:paraId="626D82B3" w14:textId="7C8623A3" w:rsidR="00FD786E" w:rsidRPr="00AA00E2" w:rsidRDefault="0017715D" w:rsidP="00513625">
      <w:pPr>
        <w:spacing w:after="0" w:line="240" w:lineRule="auto"/>
        <w:ind w:firstLine="709"/>
        <w:jc w:val="both"/>
        <w:rPr>
          <w:rFonts w:ascii="Times New Roman" w:eastAsia="Times New Roman" w:hAnsi="Times New Roman" w:cs="Times New Roman"/>
          <w:sz w:val="24"/>
          <w:szCs w:val="24"/>
          <w:lang w:eastAsia="hr-HR"/>
        </w:rPr>
      </w:pPr>
      <w:r w:rsidRPr="00AA00E2">
        <w:rPr>
          <w:rFonts w:ascii="Times New Roman" w:eastAsia="Times New Roman" w:hAnsi="Times New Roman" w:cs="Times New Roman"/>
          <w:sz w:val="24"/>
          <w:szCs w:val="24"/>
          <w:lang w:eastAsia="hr-HR"/>
        </w:rPr>
        <w:t xml:space="preserve">U članku 51. stavku 1. </w:t>
      </w:r>
      <w:r w:rsidR="0005705D" w:rsidRPr="00AA00E2">
        <w:rPr>
          <w:rFonts w:ascii="Times New Roman" w:eastAsia="Times New Roman" w:hAnsi="Times New Roman" w:cs="Times New Roman"/>
          <w:sz w:val="24"/>
          <w:szCs w:val="24"/>
          <w:lang w:eastAsia="hr-HR"/>
        </w:rPr>
        <w:t>riječi</w:t>
      </w:r>
      <w:r w:rsidR="00923604" w:rsidRPr="00AA00E2">
        <w:rPr>
          <w:rFonts w:ascii="Times New Roman" w:eastAsia="Times New Roman" w:hAnsi="Times New Roman" w:cs="Times New Roman"/>
          <w:sz w:val="24"/>
          <w:szCs w:val="24"/>
          <w:lang w:eastAsia="hr-HR"/>
        </w:rPr>
        <w:t>:</w:t>
      </w:r>
      <w:r w:rsidR="0005705D" w:rsidRPr="00AA00E2">
        <w:rPr>
          <w:rFonts w:ascii="Times New Roman" w:eastAsia="Times New Roman" w:hAnsi="Times New Roman" w:cs="Times New Roman"/>
          <w:sz w:val="24"/>
          <w:szCs w:val="24"/>
          <w:lang w:eastAsia="hr-HR"/>
        </w:rPr>
        <w:t xml:space="preserve"> „1.000.000,00 kuna“ zamjenjuju se riječima: „</w:t>
      </w:r>
      <w:r w:rsidR="000B5D8E" w:rsidRPr="00AA00E2">
        <w:rPr>
          <w:rFonts w:ascii="Times New Roman" w:eastAsia="Times New Roman" w:hAnsi="Times New Roman" w:cs="Times New Roman"/>
          <w:sz w:val="24"/>
          <w:szCs w:val="24"/>
          <w:lang w:eastAsia="hr-HR"/>
        </w:rPr>
        <w:t xml:space="preserve">132.722,81 </w:t>
      </w:r>
      <w:r w:rsidR="0005705D" w:rsidRPr="00AA00E2">
        <w:rPr>
          <w:rFonts w:ascii="Times New Roman" w:eastAsia="Times New Roman" w:hAnsi="Times New Roman" w:cs="Times New Roman"/>
          <w:sz w:val="24"/>
          <w:szCs w:val="24"/>
          <w:lang w:eastAsia="hr-HR"/>
        </w:rPr>
        <w:t>eura“.</w:t>
      </w:r>
    </w:p>
    <w:p w14:paraId="2E1288A1" w14:textId="77777777" w:rsidR="001A0B2B" w:rsidRDefault="001A0B2B" w:rsidP="00FD786E">
      <w:pPr>
        <w:spacing w:after="0" w:line="240" w:lineRule="auto"/>
        <w:jc w:val="both"/>
        <w:rPr>
          <w:rFonts w:ascii="Times New Roman" w:eastAsia="Times New Roman" w:hAnsi="Times New Roman" w:cs="Times New Roman"/>
          <w:sz w:val="24"/>
          <w:szCs w:val="24"/>
          <w:lang w:eastAsia="hr-HR"/>
        </w:rPr>
      </w:pPr>
    </w:p>
    <w:p w14:paraId="7D15A077" w14:textId="79257BFD" w:rsidR="00923604" w:rsidRPr="00AA00E2" w:rsidRDefault="00923604" w:rsidP="00513625">
      <w:pPr>
        <w:spacing w:after="0" w:line="240" w:lineRule="auto"/>
        <w:ind w:firstLine="709"/>
        <w:jc w:val="both"/>
        <w:rPr>
          <w:rFonts w:ascii="Times New Roman" w:eastAsia="Times New Roman" w:hAnsi="Times New Roman" w:cs="Times New Roman"/>
          <w:sz w:val="24"/>
          <w:szCs w:val="24"/>
          <w:lang w:eastAsia="hr-HR"/>
        </w:rPr>
      </w:pPr>
      <w:r w:rsidRPr="00AA00E2">
        <w:rPr>
          <w:rFonts w:ascii="Times New Roman" w:eastAsia="Times New Roman" w:hAnsi="Times New Roman" w:cs="Times New Roman"/>
          <w:sz w:val="24"/>
          <w:szCs w:val="24"/>
          <w:lang w:eastAsia="hr-HR"/>
        </w:rPr>
        <w:t>U stavku 2. riječi: „3.000.000,00 kuna“ zamjenjuju se riječima: „</w:t>
      </w:r>
      <w:r w:rsidR="000B5D8E" w:rsidRPr="00AA00E2">
        <w:rPr>
          <w:rFonts w:ascii="Times New Roman" w:eastAsia="Times New Roman" w:hAnsi="Times New Roman" w:cs="Times New Roman"/>
          <w:sz w:val="24"/>
          <w:szCs w:val="24"/>
          <w:lang w:eastAsia="hr-HR"/>
        </w:rPr>
        <w:t xml:space="preserve">398.168,43 </w:t>
      </w:r>
      <w:r w:rsidRPr="00AA00E2">
        <w:rPr>
          <w:rFonts w:ascii="Times New Roman" w:eastAsia="Times New Roman" w:hAnsi="Times New Roman" w:cs="Times New Roman"/>
          <w:sz w:val="24"/>
          <w:szCs w:val="24"/>
          <w:lang w:eastAsia="hr-HR"/>
        </w:rPr>
        <w:t>eura“.</w:t>
      </w:r>
    </w:p>
    <w:bookmarkEnd w:id="3"/>
    <w:p w14:paraId="00FDF942" w14:textId="04C287F6" w:rsidR="00FD786E" w:rsidRPr="00AA00E2" w:rsidRDefault="00FD786E" w:rsidP="00BC0EEC">
      <w:pPr>
        <w:spacing w:after="0" w:line="240" w:lineRule="auto"/>
        <w:jc w:val="center"/>
        <w:rPr>
          <w:rFonts w:ascii="Times New Roman" w:eastAsia="Times New Roman" w:hAnsi="Times New Roman" w:cs="Times New Roman"/>
          <w:b/>
          <w:sz w:val="24"/>
          <w:szCs w:val="24"/>
          <w:lang w:eastAsia="hr-HR"/>
        </w:rPr>
      </w:pPr>
    </w:p>
    <w:p w14:paraId="44194EF5" w14:textId="15D755A9" w:rsidR="00F619FC" w:rsidRPr="00AA00E2" w:rsidRDefault="00F619FC" w:rsidP="00BC0EEC">
      <w:pPr>
        <w:spacing w:after="0" w:line="240" w:lineRule="auto"/>
        <w:jc w:val="center"/>
        <w:rPr>
          <w:rFonts w:ascii="Times New Roman" w:eastAsia="Times New Roman" w:hAnsi="Times New Roman" w:cs="Times New Roman"/>
          <w:b/>
          <w:sz w:val="24"/>
          <w:szCs w:val="24"/>
          <w:lang w:eastAsia="hr-HR"/>
        </w:rPr>
      </w:pPr>
      <w:r w:rsidRPr="00AA00E2">
        <w:rPr>
          <w:rFonts w:ascii="Times New Roman" w:eastAsia="Times New Roman" w:hAnsi="Times New Roman" w:cs="Times New Roman"/>
          <w:b/>
          <w:sz w:val="24"/>
          <w:szCs w:val="24"/>
          <w:lang w:eastAsia="hr-HR"/>
        </w:rPr>
        <w:t xml:space="preserve">Članak </w:t>
      </w:r>
      <w:r w:rsidR="000167D3" w:rsidRPr="00AA00E2">
        <w:rPr>
          <w:rFonts w:ascii="Times New Roman" w:eastAsia="Times New Roman" w:hAnsi="Times New Roman" w:cs="Times New Roman"/>
          <w:b/>
          <w:sz w:val="24"/>
          <w:szCs w:val="24"/>
          <w:lang w:eastAsia="hr-HR"/>
        </w:rPr>
        <w:t>8</w:t>
      </w:r>
      <w:r w:rsidRPr="00AA00E2">
        <w:rPr>
          <w:rFonts w:ascii="Times New Roman" w:eastAsia="Times New Roman" w:hAnsi="Times New Roman" w:cs="Times New Roman"/>
          <w:b/>
          <w:sz w:val="24"/>
          <w:szCs w:val="24"/>
          <w:lang w:eastAsia="hr-HR"/>
        </w:rPr>
        <w:t>.</w:t>
      </w:r>
    </w:p>
    <w:p w14:paraId="152B14D3" w14:textId="77777777" w:rsidR="001A0B2B" w:rsidRDefault="001A0B2B" w:rsidP="00BC0EEC">
      <w:pPr>
        <w:spacing w:after="0" w:line="240" w:lineRule="auto"/>
        <w:ind w:firstLine="708"/>
        <w:rPr>
          <w:rFonts w:ascii="Times New Roman" w:eastAsia="Times New Roman" w:hAnsi="Times New Roman" w:cs="Times New Roman"/>
          <w:sz w:val="24"/>
          <w:szCs w:val="24"/>
          <w:lang w:eastAsia="hr-HR"/>
        </w:rPr>
      </w:pPr>
    </w:p>
    <w:p w14:paraId="2CE923A8" w14:textId="594DB524" w:rsidR="000C7964" w:rsidRPr="00AA00E2" w:rsidRDefault="00CA6EE3" w:rsidP="00513625">
      <w:pPr>
        <w:spacing w:after="0" w:line="240" w:lineRule="auto"/>
        <w:ind w:firstLine="709"/>
        <w:rPr>
          <w:rFonts w:ascii="Times New Roman" w:eastAsia="Times New Roman" w:hAnsi="Times New Roman" w:cs="Times New Roman"/>
          <w:sz w:val="24"/>
          <w:szCs w:val="24"/>
          <w:lang w:eastAsia="hr-HR"/>
        </w:rPr>
      </w:pPr>
      <w:r w:rsidRPr="00661D8A">
        <w:rPr>
          <w:rFonts w:ascii="Times New Roman" w:eastAsia="Times New Roman" w:hAnsi="Times New Roman" w:cs="Times New Roman"/>
          <w:sz w:val="24"/>
          <w:szCs w:val="24"/>
          <w:lang w:eastAsia="hr-HR"/>
        </w:rPr>
        <w:t>U č</w:t>
      </w:r>
      <w:r w:rsidR="000C7964" w:rsidRPr="00661D8A">
        <w:rPr>
          <w:rFonts w:ascii="Times New Roman" w:eastAsia="Times New Roman" w:hAnsi="Times New Roman" w:cs="Times New Roman"/>
          <w:sz w:val="24"/>
          <w:szCs w:val="24"/>
          <w:lang w:eastAsia="hr-HR"/>
        </w:rPr>
        <w:t>lank</w:t>
      </w:r>
      <w:r w:rsidRPr="00661D8A">
        <w:rPr>
          <w:rFonts w:ascii="Times New Roman" w:eastAsia="Times New Roman" w:hAnsi="Times New Roman" w:cs="Times New Roman"/>
          <w:sz w:val="24"/>
          <w:szCs w:val="24"/>
          <w:lang w:eastAsia="hr-HR"/>
        </w:rPr>
        <w:t>u</w:t>
      </w:r>
      <w:r w:rsidR="000C7964" w:rsidRPr="00661D8A">
        <w:rPr>
          <w:rFonts w:ascii="Times New Roman" w:eastAsia="Times New Roman" w:hAnsi="Times New Roman" w:cs="Times New Roman"/>
          <w:sz w:val="24"/>
          <w:szCs w:val="24"/>
          <w:lang w:eastAsia="hr-HR"/>
        </w:rPr>
        <w:t xml:space="preserve"> </w:t>
      </w:r>
      <w:r w:rsidR="000C7964" w:rsidRPr="00AA00E2">
        <w:rPr>
          <w:rFonts w:ascii="Times New Roman" w:eastAsia="Times New Roman" w:hAnsi="Times New Roman" w:cs="Times New Roman"/>
          <w:sz w:val="24"/>
          <w:szCs w:val="24"/>
          <w:lang w:eastAsia="hr-HR"/>
        </w:rPr>
        <w:t>52. stavak 2. mijenja se i glasi:</w:t>
      </w:r>
    </w:p>
    <w:p w14:paraId="171A1B7C" w14:textId="77777777" w:rsidR="000C7964" w:rsidRPr="00AA00E2" w:rsidRDefault="000C7964" w:rsidP="00BC0EEC">
      <w:pPr>
        <w:spacing w:after="0" w:line="240" w:lineRule="auto"/>
        <w:ind w:firstLine="708"/>
        <w:rPr>
          <w:rFonts w:ascii="Times New Roman" w:eastAsia="Times New Roman" w:hAnsi="Times New Roman" w:cs="Times New Roman"/>
          <w:sz w:val="24"/>
          <w:szCs w:val="24"/>
          <w:lang w:eastAsia="hr-HR"/>
        </w:rPr>
      </w:pPr>
    </w:p>
    <w:p w14:paraId="2C7ED49B" w14:textId="18D215B6" w:rsidR="000C7964" w:rsidRPr="00AA00E2" w:rsidRDefault="000C7964" w:rsidP="001A0B2B">
      <w:pPr>
        <w:spacing w:after="0" w:line="240" w:lineRule="auto"/>
        <w:jc w:val="both"/>
        <w:rPr>
          <w:rFonts w:ascii="Times New Roman" w:eastAsia="Times New Roman" w:hAnsi="Times New Roman" w:cs="Times New Roman"/>
          <w:sz w:val="24"/>
          <w:szCs w:val="24"/>
          <w:lang w:eastAsia="hr-HR"/>
        </w:rPr>
      </w:pPr>
      <w:r w:rsidRPr="00AA00E2">
        <w:rPr>
          <w:rFonts w:ascii="Times New Roman" w:eastAsia="Times New Roman" w:hAnsi="Times New Roman" w:cs="Times New Roman"/>
          <w:sz w:val="24"/>
          <w:szCs w:val="24"/>
          <w:lang w:eastAsia="hr-HR"/>
        </w:rPr>
        <w:t xml:space="preserve">„(2) Porez na dobitke plaća se po stopi od 10% na dobitke do </w:t>
      </w:r>
      <w:r w:rsidR="00071DAE" w:rsidRPr="00AA00E2">
        <w:rPr>
          <w:rFonts w:ascii="Times New Roman" w:eastAsia="Times New Roman" w:hAnsi="Times New Roman" w:cs="Times New Roman"/>
          <w:sz w:val="24"/>
          <w:szCs w:val="24"/>
          <w:lang w:eastAsia="hr-HR"/>
        </w:rPr>
        <w:t>1.327,23</w:t>
      </w:r>
      <w:r w:rsidRPr="00AA00E2">
        <w:rPr>
          <w:rFonts w:ascii="Times New Roman" w:eastAsia="Times New Roman" w:hAnsi="Times New Roman" w:cs="Times New Roman"/>
          <w:sz w:val="24"/>
          <w:szCs w:val="24"/>
          <w:lang w:eastAsia="hr-HR"/>
        </w:rPr>
        <w:t xml:space="preserve"> </w:t>
      </w:r>
      <w:r w:rsidR="004A74C7" w:rsidRPr="00AA00E2">
        <w:rPr>
          <w:rFonts w:ascii="Times New Roman" w:eastAsia="Times New Roman" w:hAnsi="Times New Roman" w:cs="Times New Roman"/>
          <w:sz w:val="24"/>
          <w:szCs w:val="24"/>
          <w:lang w:eastAsia="hr-HR"/>
        </w:rPr>
        <w:t>eura</w:t>
      </w:r>
      <w:r w:rsidRPr="00AA00E2">
        <w:rPr>
          <w:rFonts w:ascii="Times New Roman" w:eastAsia="Times New Roman" w:hAnsi="Times New Roman" w:cs="Times New Roman"/>
          <w:sz w:val="24"/>
          <w:szCs w:val="24"/>
          <w:lang w:eastAsia="hr-HR"/>
        </w:rPr>
        <w:t xml:space="preserve">, po stopi od 15% na dobitke iznad </w:t>
      </w:r>
      <w:r w:rsidR="00071DAE" w:rsidRPr="00AA00E2">
        <w:rPr>
          <w:rFonts w:ascii="Times New Roman" w:eastAsia="Times New Roman" w:hAnsi="Times New Roman" w:cs="Times New Roman"/>
          <w:sz w:val="24"/>
          <w:szCs w:val="24"/>
          <w:lang w:eastAsia="hr-HR"/>
        </w:rPr>
        <w:t>1.327,23</w:t>
      </w:r>
      <w:r w:rsidRPr="00AA00E2">
        <w:rPr>
          <w:rFonts w:ascii="Times New Roman" w:eastAsia="Times New Roman" w:hAnsi="Times New Roman" w:cs="Times New Roman"/>
          <w:sz w:val="24"/>
          <w:szCs w:val="24"/>
          <w:lang w:eastAsia="hr-HR"/>
        </w:rPr>
        <w:t xml:space="preserve"> </w:t>
      </w:r>
      <w:r w:rsidR="004A74C7" w:rsidRPr="00AA00E2">
        <w:rPr>
          <w:rFonts w:ascii="Times New Roman" w:eastAsia="Times New Roman" w:hAnsi="Times New Roman" w:cs="Times New Roman"/>
          <w:sz w:val="24"/>
          <w:szCs w:val="24"/>
          <w:lang w:eastAsia="hr-HR"/>
        </w:rPr>
        <w:t>eura</w:t>
      </w:r>
      <w:r w:rsidRPr="00AA00E2">
        <w:rPr>
          <w:rFonts w:ascii="Times New Roman" w:eastAsia="Times New Roman" w:hAnsi="Times New Roman" w:cs="Times New Roman"/>
          <w:sz w:val="24"/>
          <w:szCs w:val="24"/>
          <w:lang w:eastAsia="hr-HR"/>
        </w:rPr>
        <w:t xml:space="preserve"> do </w:t>
      </w:r>
      <w:r w:rsidR="00071DAE" w:rsidRPr="00AA00E2">
        <w:rPr>
          <w:rFonts w:ascii="Times New Roman" w:eastAsia="Times New Roman" w:hAnsi="Times New Roman" w:cs="Times New Roman"/>
          <w:sz w:val="24"/>
          <w:szCs w:val="24"/>
          <w:lang w:eastAsia="hr-HR"/>
        </w:rPr>
        <w:t>3.981,68</w:t>
      </w:r>
      <w:r w:rsidRPr="00AA00E2">
        <w:rPr>
          <w:rFonts w:ascii="Times New Roman" w:eastAsia="Times New Roman" w:hAnsi="Times New Roman" w:cs="Times New Roman"/>
          <w:sz w:val="24"/>
          <w:szCs w:val="24"/>
          <w:lang w:eastAsia="hr-HR"/>
        </w:rPr>
        <w:t xml:space="preserve"> </w:t>
      </w:r>
      <w:r w:rsidR="004A74C7" w:rsidRPr="00AA00E2">
        <w:rPr>
          <w:rFonts w:ascii="Times New Roman" w:eastAsia="Times New Roman" w:hAnsi="Times New Roman" w:cs="Times New Roman"/>
          <w:sz w:val="24"/>
          <w:szCs w:val="24"/>
          <w:lang w:eastAsia="hr-HR"/>
        </w:rPr>
        <w:t>eura</w:t>
      </w:r>
      <w:r w:rsidRPr="00AA00E2">
        <w:rPr>
          <w:rFonts w:ascii="Times New Roman" w:eastAsia="Times New Roman" w:hAnsi="Times New Roman" w:cs="Times New Roman"/>
          <w:sz w:val="24"/>
          <w:szCs w:val="24"/>
          <w:lang w:eastAsia="hr-HR"/>
        </w:rPr>
        <w:t xml:space="preserve">, po stopi od 20% na dobitke iznad </w:t>
      </w:r>
      <w:r w:rsidR="00071DAE" w:rsidRPr="00AA00E2">
        <w:rPr>
          <w:rFonts w:ascii="Times New Roman" w:eastAsia="Times New Roman" w:hAnsi="Times New Roman" w:cs="Times New Roman"/>
          <w:sz w:val="24"/>
          <w:szCs w:val="24"/>
          <w:lang w:eastAsia="hr-HR"/>
        </w:rPr>
        <w:t>3.981,68</w:t>
      </w:r>
      <w:r w:rsidRPr="00AA00E2">
        <w:rPr>
          <w:rFonts w:ascii="Times New Roman" w:eastAsia="Times New Roman" w:hAnsi="Times New Roman" w:cs="Times New Roman"/>
          <w:sz w:val="24"/>
          <w:szCs w:val="24"/>
          <w:lang w:eastAsia="hr-HR"/>
        </w:rPr>
        <w:t xml:space="preserve"> </w:t>
      </w:r>
      <w:r w:rsidR="004A74C7" w:rsidRPr="00AA00E2">
        <w:rPr>
          <w:rFonts w:ascii="Times New Roman" w:eastAsia="Times New Roman" w:hAnsi="Times New Roman" w:cs="Times New Roman"/>
          <w:sz w:val="24"/>
          <w:szCs w:val="24"/>
          <w:lang w:eastAsia="hr-HR"/>
        </w:rPr>
        <w:t>eura</w:t>
      </w:r>
      <w:r w:rsidRPr="00AA00E2">
        <w:rPr>
          <w:rFonts w:ascii="Times New Roman" w:eastAsia="Times New Roman" w:hAnsi="Times New Roman" w:cs="Times New Roman"/>
          <w:sz w:val="24"/>
          <w:szCs w:val="24"/>
          <w:lang w:eastAsia="hr-HR"/>
        </w:rPr>
        <w:t xml:space="preserve"> do </w:t>
      </w:r>
      <w:r w:rsidR="00071DAE" w:rsidRPr="00AA00E2">
        <w:rPr>
          <w:rFonts w:ascii="Times New Roman" w:eastAsia="Times New Roman" w:hAnsi="Times New Roman" w:cs="Times New Roman"/>
          <w:sz w:val="24"/>
          <w:szCs w:val="24"/>
          <w:lang w:eastAsia="hr-HR"/>
        </w:rPr>
        <w:t>66.361,40</w:t>
      </w:r>
      <w:r w:rsidRPr="00AA00E2">
        <w:rPr>
          <w:rFonts w:ascii="Times New Roman" w:eastAsia="Times New Roman" w:hAnsi="Times New Roman" w:cs="Times New Roman"/>
          <w:sz w:val="24"/>
          <w:szCs w:val="24"/>
          <w:lang w:eastAsia="hr-HR"/>
        </w:rPr>
        <w:t xml:space="preserve"> </w:t>
      </w:r>
      <w:r w:rsidR="004A74C7" w:rsidRPr="00AA00E2">
        <w:rPr>
          <w:rFonts w:ascii="Times New Roman" w:eastAsia="Times New Roman" w:hAnsi="Times New Roman" w:cs="Times New Roman"/>
          <w:sz w:val="24"/>
          <w:szCs w:val="24"/>
          <w:lang w:eastAsia="hr-HR"/>
        </w:rPr>
        <w:t xml:space="preserve">eura </w:t>
      </w:r>
      <w:r w:rsidRPr="00AA00E2">
        <w:rPr>
          <w:rFonts w:ascii="Times New Roman" w:eastAsia="Times New Roman" w:hAnsi="Times New Roman" w:cs="Times New Roman"/>
          <w:sz w:val="24"/>
          <w:szCs w:val="24"/>
          <w:lang w:eastAsia="hr-HR"/>
        </w:rPr>
        <w:t xml:space="preserve">te po stopi od 30% na dobitke iznad </w:t>
      </w:r>
      <w:r w:rsidR="00071DAE" w:rsidRPr="00AA00E2">
        <w:rPr>
          <w:rFonts w:ascii="Times New Roman" w:eastAsia="Times New Roman" w:hAnsi="Times New Roman" w:cs="Times New Roman"/>
          <w:sz w:val="24"/>
          <w:szCs w:val="24"/>
          <w:lang w:eastAsia="hr-HR"/>
        </w:rPr>
        <w:t>66.361,40</w:t>
      </w:r>
      <w:r w:rsidRPr="00AA00E2">
        <w:rPr>
          <w:rFonts w:ascii="Times New Roman" w:eastAsia="Times New Roman" w:hAnsi="Times New Roman" w:cs="Times New Roman"/>
          <w:sz w:val="24"/>
          <w:szCs w:val="24"/>
          <w:lang w:eastAsia="hr-HR"/>
        </w:rPr>
        <w:t xml:space="preserve"> </w:t>
      </w:r>
      <w:r w:rsidR="004A74C7" w:rsidRPr="00AA00E2">
        <w:rPr>
          <w:rFonts w:ascii="Times New Roman" w:eastAsia="Times New Roman" w:hAnsi="Times New Roman" w:cs="Times New Roman"/>
          <w:sz w:val="24"/>
          <w:szCs w:val="24"/>
          <w:lang w:eastAsia="hr-HR"/>
        </w:rPr>
        <w:t>eura</w:t>
      </w:r>
      <w:r w:rsidRPr="00AA00E2">
        <w:rPr>
          <w:rFonts w:ascii="Times New Roman" w:eastAsia="Times New Roman" w:hAnsi="Times New Roman" w:cs="Times New Roman"/>
          <w:sz w:val="24"/>
          <w:szCs w:val="24"/>
          <w:lang w:eastAsia="hr-HR"/>
        </w:rPr>
        <w:t>.“.</w:t>
      </w:r>
    </w:p>
    <w:p w14:paraId="65722639" w14:textId="780885D5" w:rsidR="00963891" w:rsidRPr="00AA00E2" w:rsidRDefault="00963891" w:rsidP="000C7964">
      <w:pPr>
        <w:spacing w:after="0" w:line="240" w:lineRule="auto"/>
        <w:ind w:firstLine="708"/>
        <w:rPr>
          <w:rFonts w:ascii="Times New Roman" w:eastAsia="Times New Roman" w:hAnsi="Times New Roman" w:cs="Times New Roman"/>
          <w:sz w:val="24"/>
          <w:szCs w:val="24"/>
          <w:lang w:eastAsia="hr-HR"/>
        </w:rPr>
      </w:pPr>
    </w:p>
    <w:p w14:paraId="4C087C0A" w14:textId="5B4B237C" w:rsidR="00684740" w:rsidRPr="00AA00E2" w:rsidRDefault="002E0CEF" w:rsidP="00BC0EEC">
      <w:pPr>
        <w:spacing w:after="0" w:line="240" w:lineRule="auto"/>
        <w:jc w:val="center"/>
        <w:rPr>
          <w:rFonts w:ascii="Times New Roman" w:eastAsia="Times New Roman" w:hAnsi="Times New Roman" w:cs="Times New Roman"/>
          <w:b/>
          <w:sz w:val="24"/>
          <w:szCs w:val="24"/>
          <w:lang w:eastAsia="hr-HR"/>
        </w:rPr>
      </w:pPr>
      <w:r w:rsidRPr="00AA00E2">
        <w:rPr>
          <w:rFonts w:ascii="Times New Roman" w:eastAsia="Times New Roman" w:hAnsi="Times New Roman" w:cs="Times New Roman"/>
          <w:b/>
          <w:sz w:val="24"/>
          <w:szCs w:val="24"/>
          <w:lang w:eastAsia="hr-HR"/>
        </w:rPr>
        <w:t xml:space="preserve">Članak </w:t>
      </w:r>
      <w:r w:rsidR="000167D3" w:rsidRPr="00AA00E2">
        <w:rPr>
          <w:rFonts w:ascii="Times New Roman" w:eastAsia="Times New Roman" w:hAnsi="Times New Roman" w:cs="Times New Roman"/>
          <w:b/>
          <w:sz w:val="24"/>
          <w:szCs w:val="24"/>
          <w:lang w:eastAsia="hr-HR"/>
        </w:rPr>
        <w:t>9</w:t>
      </w:r>
      <w:r w:rsidRPr="00AA00E2">
        <w:rPr>
          <w:rFonts w:ascii="Times New Roman" w:eastAsia="Times New Roman" w:hAnsi="Times New Roman" w:cs="Times New Roman"/>
          <w:b/>
          <w:sz w:val="24"/>
          <w:szCs w:val="24"/>
          <w:lang w:eastAsia="hr-HR"/>
        </w:rPr>
        <w:t>.</w:t>
      </w:r>
    </w:p>
    <w:p w14:paraId="7C8B6E29" w14:textId="77777777" w:rsidR="0015597D" w:rsidRPr="00AA00E2" w:rsidRDefault="0015597D" w:rsidP="00213388">
      <w:pPr>
        <w:spacing w:after="0" w:line="240" w:lineRule="auto"/>
        <w:ind w:firstLine="708"/>
        <w:jc w:val="both"/>
        <w:rPr>
          <w:rFonts w:ascii="Times New Roman" w:eastAsia="Times New Roman" w:hAnsi="Times New Roman" w:cs="Times New Roman"/>
          <w:sz w:val="24"/>
          <w:szCs w:val="24"/>
          <w:lang w:eastAsia="hr-HR"/>
        </w:rPr>
      </w:pPr>
    </w:p>
    <w:p w14:paraId="0B2DCBB7" w14:textId="45E7285A" w:rsidR="00681EED" w:rsidRPr="00AA00E2" w:rsidRDefault="00681EED" w:rsidP="00513625">
      <w:pPr>
        <w:spacing w:after="0" w:line="240" w:lineRule="auto"/>
        <w:ind w:firstLine="709"/>
        <w:jc w:val="both"/>
        <w:rPr>
          <w:rFonts w:ascii="Times New Roman" w:eastAsia="Times New Roman" w:hAnsi="Times New Roman" w:cs="Times New Roman"/>
          <w:sz w:val="24"/>
          <w:szCs w:val="24"/>
          <w:lang w:eastAsia="hr-HR"/>
        </w:rPr>
      </w:pPr>
      <w:r w:rsidRPr="00AA00E2">
        <w:rPr>
          <w:rFonts w:ascii="Times New Roman" w:eastAsia="Times New Roman" w:hAnsi="Times New Roman" w:cs="Times New Roman"/>
          <w:sz w:val="24"/>
          <w:szCs w:val="24"/>
          <w:lang w:eastAsia="hr-HR"/>
        </w:rPr>
        <w:t>U članku 57. stavku 1. riječi: „2.000.000,00 kuna“ zamjenjuju se riječima: „</w:t>
      </w:r>
      <w:r w:rsidR="00F15B51" w:rsidRPr="00AA00E2">
        <w:rPr>
          <w:rFonts w:ascii="Times New Roman" w:eastAsia="Times New Roman" w:hAnsi="Times New Roman" w:cs="Times New Roman"/>
          <w:sz w:val="24"/>
          <w:szCs w:val="24"/>
          <w:lang w:eastAsia="hr-HR"/>
        </w:rPr>
        <w:t xml:space="preserve">265.445,62 </w:t>
      </w:r>
      <w:r w:rsidRPr="00AA00E2">
        <w:rPr>
          <w:rFonts w:ascii="Times New Roman" w:eastAsia="Times New Roman" w:hAnsi="Times New Roman" w:cs="Times New Roman"/>
          <w:sz w:val="24"/>
          <w:szCs w:val="24"/>
          <w:lang w:eastAsia="hr-HR"/>
        </w:rPr>
        <w:t>eura“.</w:t>
      </w:r>
    </w:p>
    <w:p w14:paraId="75D969B4" w14:textId="77777777" w:rsidR="00681EED" w:rsidRPr="00AA00E2" w:rsidRDefault="00681EED" w:rsidP="00213388">
      <w:pPr>
        <w:spacing w:after="0" w:line="240" w:lineRule="auto"/>
        <w:ind w:firstLine="708"/>
        <w:jc w:val="both"/>
        <w:rPr>
          <w:rFonts w:ascii="Times New Roman" w:eastAsia="Times New Roman" w:hAnsi="Times New Roman" w:cs="Times New Roman"/>
          <w:sz w:val="24"/>
          <w:szCs w:val="24"/>
          <w:lang w:eastAsia="hr-HR"/>
        </w:rPr>
      </w:pPr>
    </w:p>
    <w:p w14:paraId="45A163F4" w14:textId="38C8872D" w:rsidR="00681EED" w:rsidRPr="00AA00E2" w:rsidRDefault="00681EED" w:rsidP="00513625">
      <w:pPr>
        <w:spacing w:after="0" w:line="240" w:lineRule="auto"/>
        <w:ind w:firstLine="709"/>
        <w:jc w:val="both"/>
        <w:rPr>
          <w:rFonts w:ascii="Times New Roman" w:eastAsia="Times New Roman" w:hAnsi="Times New Roman" w:cs="Times New Roman"/>
          <w:sz w:val="24"/>
          <w:szCs w:val="24"/>
          <w:lang w:eastAsia="hr-HR"/>
        </w:rPr>
      </w:pPr>
      <w:r w:rsidRPr="00AA00E2">
        <w:rPr>
          <w:rFonts w:ascii="Times New Roman" w:eastAsia="Times New Roman" w:hAnsi="Times New Roman" w:cs="Times New Roman"/>
          <w:sz w:val="24"/>
          <w:szCs w:val="24"/>
          <w:lang w:eastAsia="hr-HR"/>
        </w:rPr>
        <w:t>Stavak 2. mijenja se i glasi:</w:t>
      </w:r>
    </w:p>
    <w:p w14:paraId="7FFE6477" w14:textId="77777777" w:rsidR="00681EED" w:rsidRPr="00AA00E2" w:rsidRDefault="00681EED" w:rsidP="00213388">
      <w:pPr>
        <w:spacing w:after="0" w:line="240" w:lineRule="auto"/>
        <w:ind w:firstLine="708"/>
        <w:jc w:val="both"/>
        <w:rPr>
          <w:rFonts w:ascii="Times New Roman" w:eastAsia="Times New Roman" w:hAnsi="Times New Roman" w:cs="Times New Roman"/>
          <w:sz w:val="24"/>
          <w:szCs w:val="24"/>
          <w:lang w:eastAsia="hr-HR"/>
        </w:rPr>
      </w:pPr>
    </w:p>
    <w:p w14:paraId="32BE3E6C" w14:textId="6AE58CCC" w:rsidR="00BB7612" w:rsidRDefault="00681EED" w:rsidP="001A0B2B">
      <w:pPr>
        <w:spacing w:after="0" w:line="240" w:lineRule="auto"/>
        <w:jc w:val="both"/>
        <w:rPr>
          <w:rFonts w:ascii="Times New Roman" w:eastAsia="Times New Roman" w:hAnsi="Times New Roman" w:cs="Times New Roman"/>
          <w:sz w:val="24"/>
          <w:szCs w:val="24"/>
          <w:lang w:eastAsia="hr-HR"/>
        </w:rPr>
      </w:pPr>
      <w:r w:rsidRPr="00AA00E2">
        <w:rPr>
          <w:rFonts w:ascii="Times New Roman" w:eastAsia="Times New Roman" w:hAnsi="Times New Roman" w:cs="Times New Roman"/>
          <w:sz w:val="24"/>
          <w:szCs w:val="24"/>
          <w:lang w:eastAsia="hr-HR"/>
        </w:rPr>
        <w:t xml:space="preserve">„(2) </w:t>
      </w:r>
      <w:r w:rsidR="000703E0" w:rsidRPr="00AA00E2">
        <w:rPr>
          <w:rFonts w:ascii="Times New Roman" w:eastAsia="Times New Roman" w:hAnsi="Times New Roman" w:cs="Times New Roman"/>
          <w:sz w:val="24"/>
          <w:szCs w:val="24"/>
          <w:lang w:eastAsia="hr-HR"/>
        </w:rPr>
        <w:t xml:space="preserve">Priređivač igara na sreću na automatima koji te igre priređuje na temelju odluke Vlade Republike Hrvatske mora radi osiguranja isplate dobitaka igračima i podmirenja javnih davanja u smislu </w:t>
      </w:r>
      <w:r w:rsidR="0011178D">
        <w:rPr>
          <w:rFonts w:ascii="Times New Roman" w:eastAsia="Times New Roman" w:hAnsi="Times New Roman" w:cs="Times New Roman"/>
          <w:sz w:val="24"/>
          <w:szCs w:val="24"/>
          <w:lang w:eastAsia="hr-HR"/>
        </w:rPr>
        <w:t xml:space="preserve">općeg </w:t>
      </w:r>
      <w:r w:rsidR="00B85977" w:rsidRPr="00AA00E2">
        <w:rPr>
          <w:rFonts w:ascii="Times New Roman" w:eastAsia="Times New Roman" w:hAnsi="Times New Roman" w:cs="Times New Roman"/>
          <w:sz w:val="24"/>
          <w:szCs w:val="24"/>
          <w:lang w:eastAsia="hr-HR"/>
        </w:rPr>
        <w:t>zakona</w:t>
      </w:r>
      <w:r w:rsidR="00B85977">
        <w:rPr>
          <w:rFonts w:ascii="Times New Roman" w:eastAsia="Times New Roman" w:hAnsi="Times New Roman" w:cs="Times New Roman"/>
          <w:sz w:val="24"/>
          <w:szCs w:val="24"/>
          <w:lang w:eastAsia="hr-HR"/>
        </w:rPr>
        <w:t xml:space="preserve"> koji </w:t>
      </w:r>
      <w:r w:rsidR="00B85977" w:rsidRPr="00B85977">
        <w:rPr>
          <w:rFonts w:ascii="Times New Roman" w:hAnsi="Times New Roman" w:cs="Times New Roman"/>
          <w:sz w:val="24"/>
          <w:szCs w:val="24"/>
          <w:shd w:val="clear" w:color="auto" w:fill="FFFFFF"/>
        </w:rPr>
        <w:t>uređuje odnos između poreznih obveznika i poreznih tijela</w:t>
      </w:r>
      <w:r w:rsidR="000703E0" w:rsidRPr="00AA00E2">
        <w:rPr>
          <w:rFonts w:ascii="Times New Roman" w:eastAsia="Times New Roman" w:hAnsi="Times New Roman" w:cs="Times New Roman"/>
          <w:sz w:val="24"/>
          <w:szCs w:val="24"/>
          <w:lang w:eastAsia="hr-HR"/>
        </w:rPr>
        <w:t xml:space="preserve">, prije početka rada dostaviti garanciju banke sa sjedištem u Republici Hrvatskoj za prvih 30 automata u iznosu od 39.816,84 eura. </w:t>
      </w:r>
    </w:p>
    <w:p w14:paraId="5944534F" w14:textId="55D67AA1" w:rsidR="000703E0" w:rsidRPr="00AA00E2" w:rsidRDefault="000703E0" w:rsidP="001A0B2B">
      <w:pPr>
        <w:spacing w:after="0" w:line="240" w:lineRule="auto"/>
        <w:jc w:val="both"/>
        <w:rPr>
          <w:rFonts w:ascii="Times New Roman" w:eastAsia="Times New Roman" w:hAnsi="Times New Roman" w:cs="Times New Roman"/>
          <w:sz w:val="24"/>
          <w:szCs w:val="24"/>
          <w:lang w:eastAsia="hr-HR"/>
        </w:rPr>
      </w:pPr>
      <w:r w:rsidRPr="00AA00E2">
        <w:rPr>
          <w:rFonts w:ascii="Times New Roman" w:eastAsia="Times New Roman" w:hAnsi="Times New Roman" w:cs="Times New Roman"/>
          <w:sz w:val="24"/>
          <w:szCs w:val="24"/>
          <w:lang w:eastAsia="hr-HR"/>
        </w:rPr>
        <w:t>Priređivač koji priređuje igru na sreću u više automat klubova ili na više automata mora dostaviti garanciju prema sljedećoj tablici:</w:t>
      </w:r>
    </w:p>
    <w:p w14:paraId="41343FEF" w14:textId="411228CF" w:rsidR="00681EED" w:rsidRPr="00AA00E2" w:rsidRDefault="00681EED" w:rsidP="00681EED">
      <w:pPr>
        <w:spacing w:after="0" w:line="240" w:lineRule="auto"/>
        <w:ind w:firstLine="708"/>
        <w:jc w:val="both"/>
        <w:rPr>
          <w:rFonts w:ascii="Times New Roman" w:eastAsia="Times New Roman" w:hAnsi="Times New Roman" w:cs="Times New Roman"/>
          <w:sz w:val="24"/>
          <w:szCs w:val="24"/>
          <w:lang w:eastAsia="hr-HR"/>
        </w:rPr>
      </w:pPr>
    </w:p>
    <w:tbl>
      <w:tblPr>
        <w:tblW w:w="0" w:type="auto"/>
        <w:tblCellSpacing w:w="15" w:type="dxa"/>
        <w:tblInd w:w="86" w:type="dxa"/>
        <w:tblCellMar>
          <w:top w:w="15" w:type="dxa"/>
          <w:left w:w="15" w:type="dxa"/>
          <w:bottom w:w="15" w:type="dxa"/>
          <w:right w:w="15" w:type="dxa"/>
        </w:tblCellMar>
        <w:tblLook w:val="04A0" w:firstRow="1" w:lastRow="0" w:firstColumn="1" w:lastColumn="0" w:noHBand="0" w:noVBand="1"/>
      </w:tblPr>
      <w:tblGrid>
        <w:gridCol w:w="1985"/>
        <w:gridCol w:w="2867"/>
      </w:tblGrid>
      <w:tr w:rsidR="00681EED" w:rsidRPr="00AA00E2" w14:paraId="1515636A" w14:textId="77777777" w:rsidTr="009A014F">
        <w:trPr>
          <w:tblCellSpacing w:w="15" w:type="dxa"/>
        </w:trPr>
        <w:tc>
          <w:tcPr>
            <w:tcW w:w="1940" w:type="dxa"/>
            <w:tcBorders>
              <w:top w:val="single" w:sz="6" w:space="0" w:color="666666"/>
              <w:left w:val="single" w:sz="6" w:space="0" w:color="666666"/>
              <w:bottom w:val="single" w:sz="6" w:space="0" w:color="666666"/>
              <w:right w:val="single" w:sz="6" w:space="0" w:color="666666"/>
            </w:tcBorders>
            <w:tcMar>
              <w:top w:w="41" w:type="dxa"/>
              <w:left w:w="41" w:type="dxa"/>
              <w:bottom w:w="41" w:type="dxa"/>
              <w:right w:w="41" w:type="dxa"/>
            </w:tcMar>
            <w:vAlign w:val="center"/>
            <w:hideMark/>
          </w:tcPr>
          <w:p w14:paraId="2DD4B58E" w14:textId="77777777" w:rsidR="00681EED" w:rsidRPr="00AA00E2" w:rsidRDefault="00681EED" w:rsidP="00681EED">
            <w:pPr>
              <w:spacing w:after="0" w:line="240" w:lineRule="auto"/>
              <w:jc w:val="both"/>
              <w:rPr>
                <w:rFonts w:ascii="Times New Roman" w:eastAsia="Times New Roman" w:hAnsi="Times New Roman" w:cs="Times New Roman"/>
                <w:color w:val="000000"/>
                <w:sz w:val="24"/>
                <w:szCs w:val="24"/>
                <w:lang w:eastAsia="hr-HR"/>
              </w:rPr>
            </w:pPr>
            <w:r w:rsidRPr="00AA00E2">
              <w:rPr>
                <w:rFonts w:ascii="Times New Roman" w:eastAsia="Times New Roman" w:hAnsi="Times New Roman" w:cs="Times New Roman"/>
                <w:color w:val="000000"/>
                <w:sz w:val="24"/>
                <w:szCs w:val="24"/>
                <w:lang w:eastAsia="hr-HR"/>
              </w:rPr>
              <w:t>BROJ AUTOMATA</w:t>
            </w:r>
          </w:p>
        </w:tc>
        <w:tc>
          <w:tcPr>
            <w:tcW w:w="2822" w:type="dxa"/>
            <w:tcBorders>
              <w:top w:val="single" w:sz="6" w:space="0" w:color="666666"/>
              <w:left w:val="single" w:sz="6" w:space="0" w:color="666666"/>
              <w:bottom w:val="single" w:sz="6" w:space="0" w:color="666666"/>
              <w:right w:val="single" w:sz="6" w:space="0" w:color="666666"/>
            </w:tcBorders>
            <w:tcMar>
              <w:top w:w="41" w:type="dxa"/>
              <w:left w:w="41" w:type="dxa"/>
              <w:bottom w:w="41" w:type="dxa"/>
              <w:right w:w="41" w:type="dxa"/>
            </w:tcMar>
            <w:vAlign w:val="center"/>
            <w:hideMark/>
          </w:tcPr>
          <w:p w14:paraId="15D709EA" w14:textId="77777777" w:rsidR="00681EED" w:rsidRPr="00AA00E2" w:rsidRDefault="00681EED" w:rsidP="00681EED">
            <w:pPr>
              <w:spacing w:after="0" w:line="240" w:lineRule="auto"/>
              <w:jc w:val="both"/>
              <w:rPr>
                <w:rFonts w:ascii="Times New Roman" w:eastAsia="Times New Roman" w:hAnsi="Times New Roman" w:cs="Times New Roman"/>
                <w:color w:val="000000"/>
                <w:sz w:val="24"/>
                <w:szCs w:val="24"/>
                <w:lang w:eastAsia="hr-HR"/>
              </w:rPr>
            </w:pPr>
            <w:r w:rsidRPr="00AA00E2">
              <w:rPr>
                <w:rFonts w:ascii="Times New Roman" w:eastAsia="Times New Roman" w:hAnsi="Times New Roman" w:cs="Times New Roman"/>
                <w:color w:val="000000"/>
                <w:sz w:val="24"/>
                <w:szCs w:val="24"/>
                <w:lang w:eastAsia="hr-HR"/>
              </w:rPr>
              <w:t xml:space="preserve">IZNOS </w:t>
            </w:r>
          </w:p>
          <w:p w14:paraId="5445CEA5" w14:textId="15C3DCBA" w:rsidR="00681EED" w:rsidRPr="00AA00E2" w:rsidRDefault="00681EED" w:rsidP="00681EED">
            <w:pPr>
              <w:spacing w:after="0" w:line="240" w:lineRule="auto"/>
              <w:jc w:val="both"/>
              <w:rPr>
                <w:rFonts w:ascii="Times New Roman" w:eastAsia="Times New Roman" w:hAnsi="Times New Roman" w:cs="Times New Roman"/>
                <w:color w:val="000000"/>
                <w:sz w:val="24"/>
                <w:szCs w:val="24"/>
                <w:lang w:eastAsia="hr-HR"/>
              </w:rPr>
            </w:pPr>
            <w:r w:rsidRPr="00AA00E2">
              <w:rPr>
                <w:rFonts w:ascii="Times New Roman" w:eastAsia="Times New Roman" w:hAnsi="Times New Roman" w:cs="Times New Roman"/>
                <w:color w:val="000000"/>
                <w:sz w:val="24"/>
                <w:szCs w:val="24"/>
                <w:lang w:eastAsia="hr-HR"/>
              </w:rPr>
              <w:t>GARANCIJE U EURIMA</w:t>
            </w:r>
          </w:p>
        </w:tc>
      </w:tr>
      <w:tr w:rsidR="00681EED" w:rsidRPr="00AA00E2" w14:paraId="71BDEB45" w14:textId="77777777" w:rsidTr="00A347EE">
        <w:trPr>
          <w:tblCellSpacing w:w="15" w:type="dxa"/>
        </w:trPr>
        <w:tc>
          <w:tcPr>
            <w:tcW w:w="1940" w:type="dxa"/>
            <w:tcBorders>
              <w:top w:val="single" w:sz="6" w:space="0" w:color="666666"/>
              <w:left w:val="single" w:sz="6" w:space="0" w:color="666666"/>
              <w:bottom w:val="single" w:sz="6" w:space="0" w:color="666666"/>
              <w:right w:val="single" w:sz="6" w:space="0" w:color="666666"/>
            </w:tcBorders>
            <w:tcMar>
              <w:top w:w="41" w:type="dxa"/>
              <w:left w:w="41" w:type="dxa"/>
              <w:bottom w:w="41" w:type="dxa"/>
              <w:right w:w="41" w:type="dxa"/>
            </w:tcMar>
            <w:vAlign w:val="center"/>
            <w:hideMark/>
          </w:tcPr>
          <w:p w14:paraId="70939A51" w14:textId="77777777" w:rsidR="00681EED" w:rsidRPr="00AA00E2" w:rsidRDefault="00681EED" w:rsidP="00681EED">
            <w:pPr>
              <w:spacing w:after="0" w:line="240" w:lineRule="auto"/>
              <w:jc w:val="both"/>
              <w:rPr>
                <w:rFonts w:ascii="Times New Roman" w:eastAsia="Times New Roman" w:hAnsi="Times New Roman" w:cs="Times New Roman"/>
                <w:color w:val="000000"/>
                <w:sz w:val="24"/>
                <w:szCs w:val="24"/>
                <w:lang w:eastAsia="hr-HR"/>
              </w:rPr>
            </w:pPr>
            <w:r w:rsidRPr="00AA00E2">
              <w:rPr>
                <w:rFonts w:ascii="Times New Roman" w:eastAsia="Times New Roman" w:hAnsi="Times New Roman" w:cs="Times New Roman"/>
                <w:color w:val="000000"/>
                <w:sz w:val="24"/>
                <w:szCs w:val="24"/>
                <w:lang w:eastAsia="hr-HR"/>
              </w:rPr>
              <w:lastRenderedPageBreak/>
              <w:t>31 – 60</w:t>
            </w:r>
          </w:p>
        </w:tc>
        <w:tc>
          <w:tcPr>
            <w:tcW w:w="2822" w:type="dxa"/>
            <w:tcBorders>
              <w:top w:val="single" w:sz="6" w:space="0" w:color="666666"/>
              <w:left w:val="single" w:sz="6" w:space="0" w:color="666666"/>
              <w:bottom w:val="single" w:sz="6" w:space="0" w:color="666666"/>
              <w:right w:val="single" w:sz="6" w:space="0" w:color="666666"/>
            </w:tcBorders>
            <w:tcMar>
              <w:top w:w="41" w:type="dxa"/>
              <w:left w:w="41" w:type="dxa"/>
              <w:bottom w:w="41" w:type="dxa"/>
              <w:right w:w="41" w:type="dxa"/>
            </w:tcMar>
            <w:vAlign w:val="center"/>
          </w:tcPr>
          <w:p w14:paraId="69941A32" w14:textId="77A9B34D" w:rsidR="00681EED" w:rsidRPr="00AA00E2" w:rsidRDefault="00A347EE" w:rsidP="00681EED">
            <w:pPr>
              <w:spacing w:after="0" w:line="240" w:lineRule="auto"/>
              <w:jc w:val="both"/>
              <w:rPr>
                <w:rFonts w:ascii="Times New Roman" w:eastAsia="Times New Roman" w:hAnsi="Times New Roman" w:cs="Times New Roman"/>
                <w:color w:val="000000"/>
                <w:sz w:val="24"/>
                <w:szCs w:val="24"/>
                <w:lang w:eastAsia="hr-HR"/>
              </w:rPr>
            </w:pPr>
            <w:r w:rsidRPr="00AA00E2">
              <w:rPr>
                <w:rFonts w:ascii="Times New Roman" w:eastAsia="Times New Roman" w:hAnsi="Times New Roman" w:cs="Times New Roman"/>
                <w:color w:val="000000"/>
                <w:sz w:val="24"/>
                <w:szCs w:val="24"/>
                <w:lang w:eastAsia="hr-HR"/>
              </w:rPr>
              <w:t>66.361,40</w:t>
            </w:r>
          </w:p>
        </w:tc>
      </w:tr>
      <w:tr w:rsidR="00681EED" w:rsidRPr="00AA00E2" w14:paraId="17E6CF64" w14:textId="77777777" w:rsidTr="00A347EE">
        <w:trPr>
          <w:tblCellSpacing w:w="15" w:type="dxa"/>
        </w:trPr>
        <w:tc>
          <w:tcPr>
            <w:tcW w:w="1940" w:type="dxa"/>
            <w:tcBorders>
              <w:top w:val="single" w:sz="6" w:space="0" w:color="666666"/>
              <w:left w:val="single" w:sz="6" w:space="0" w:color="666666"/>
              <w:bottom w:val="single" w:sz="6" w:space="0" w:color="666666"/>
              <w:right w:val="single" w:sz="6" w:space="0" w:color="666666"/>
            </w:tcBorders>
            <w:tcMar>
              <w:top w:w="41" w:type="dxa"/>
              <w:left w:w="41" w:type="dxa"/>
              <w:bottom w:w="41" w:type="dxa"/>
              <w:right w:w="41" w:type="dxa"/>
            </w:tcMar>
            <w:vAlign w:val="center"/>
            <w:hideMark/>
          </w:tcPr>
          <w:p w14:paraId="1DF7A09E" w14:textId="77777777" w:rsidR="00681EED" w:rsidRPr="00AA00E2" w:rsidRDefault="00681EED" w:rsidP="00681EED">
            <w:pPr>
              <w:spacing w:after="0" w:line="240" w:lineRule="auto"/>
              <w:jc w:val="both"/>
              <w:rPr>
                <w:rFonts w:ascii="Times New Roman" w:eastAsia="Times New Roman" w:hAnsi="Times New Roman" w:cs="Times New Roman"/>
                <w:color w:val="000000"/>
                <w:sz w:val="24"/>
                <w:szCs w:val="24"/>
                <w:lang w:eastAsia="hr-HR"/>
              </w:rPr>
            </w:pPr>
            <w:r w:rsidRPr="00AA00E2">
              <w:rPr>
                <w:rFonts w:ascii="Times New Roman" w:eastAsia="Times New Roman" w:hAnsi="Times New Roman" w:cs="Times New Roman"/>
                <w:color w:val="000000"/>
                <w:sz w:val="24"/>
                <w:szCs w:val="24"/>
                <w:lang w:eastAsia="hr-HR"/>
              </w:rPr>
              <w:t>61 – 90</w:t>
            </w:r>
          </w:p>
        </w:tc>
        <w:tc>
          <w:tcPr>
            <w:tcW w:w="2822" w:type="dxa"/>
            <w:tcBorders>
              <w:top w:val="single" w:sz="6" w:space="0" w:color="666666"/>
              <w:left w:val="single" w:sz="6" w:space="0" w:color="666666"/>
              <w:bottom w:val="single" w:sz="6" w:space="0" w:color="666666"/>
              <w:right w:val="single" w:sz="6" w:space="0" w:color="666666"/>
            </w:tcBorders>
            <w:tcMar>
              <w:top w:w="41" w:type="dxa"/>
              <w:left w:w="41" w:type="dxa"/>
              <w:bottom w:w="41" w:type="dxa"/>
              <w:right w:w="41" w:type="dxa"/>
            </w:tcMar>
            <w:vAlign w:val="center"/>
          </w:tcPr>
          <w:p w14:paraId="3FD98C43" w14:textId="462E1FB2" w:rsidR="00681EED" w:rsidRPr="00AA00E2" w:rsidRDefault="00A347EE" w:rsidP="00681EED">
            <w:pPr>
              <w:spacing w:after="0" w:line="240" w:lineRule="auto"/>
              <w:jc w:val="both"/>
              <w:rPr>
                <w:rFonts w:ascii="Times New Roman" w:eastAsia="Times New Roman" w:hAnsi="Times New Roman" w:cs="Times New Roman"/>
                <w:color w:val="000000"/>
                <w:sz w:val="24"/>
                <w:szCs w:val="24"/>
                <w:lang w:eastAsia="hr-HR"/>
              </w:rPr>
            </w:pPr>
            <w:r w:rsidRPr="00AA00E2">
              <w:rPr>
                <w:rFonts w:ascii="Times New Roman" w:eastAsia="Times New Roman" w:hAnsi="Times New Roman" w:cs="Times New Roman"/>
                <w:color w:val="000000"/>
                <w:sz w:val="24"/>
                <w:szCs w:val="24"/>
                <w:lang w:eastAsia="hr-HR"/>
              </w:rPr>
              <w:t>92.905,97</w:t>
            </w:r>
          </w:p>
        </w:tc>
      </w:tr>
      <w:tr w:rsidR="00681EED" w:rsidRPr="00AA00E2" w14:paraId="3F4085A9" w14:textId="77777777" w:rsidTr="00A347EE">
        <w:trPr>
          <w:tblCellSpacing w:w="15" w:type="dxa"/>
        </w:trPr>
        <w:tc>
          <w:tcPr>
            <w:tcW w:w="1940" w:type="dxa"/>
            <w:tcBorders>
              <w:top w:val="single" w:sz="6" w:space="0" w:color="666666"/>
              <w:left w:val="single" w:sz="6" w:space="0" w:color="666666"/>
              <w:bottom w:val="single" w:sz="6" w:space="0" w:color="666666"/>
              <w:right w:val="single" w:sz="6" w:space="0" w:color="666666"/>
            </w:tcBorders>
            <w:tcMar>
              <w:top w:w="41" w:type="dxa"/>
              <w:left w:w="41" w:type="dxa"/>
              <w:bottom w:w="41" w:type="dxa"/>
              <w:right w:w="41" w:type="dxa"/>
            </w:tcMar>
            <w:vAlign w:val="center"/>
            <w:hideMark/>
          </w:tcPr>
          <w:p w14:paraId="0CAEFC22" w14:textId="77777777" w:rsidR="00681EED" w:rsidRPr="00AA00E2" w:rsidRDefault="00681EED" w:rsidP="00681EED">
            <w:pPr>
              <w:spacing w:after="0" w:line="240" w:lineRule="auto"/>
              <w:jc w:val="both"/>
              <w:rPr>
                <w:rFonts w:ascii="Times New Roman" w:eastAsia="Times New Roman" w:hAnsi="Times New Roman" w:cs="Times New Roman"/>
                <w:color w:val="000000"/>
                <w:sz w:val="24"/>
                <w:szCs w:val="24"/>
                <w:lang w:eastAsia="hr-HR"/>
              </w:rPr>
            </w:pPr>
            <w:r w:rsidRPr="00AA00E2">
              <w:rPr>
                <w:rFonts w:ascii="Times New Roman" w:eastAsia="Times New Roman" w:hAnsi="Times New Roman" w:cs="Times New Roman"/>
                <w:color w:val="000000"/>
                <w:sz w:val="24"/>
                <w:szCs w:val="24"/>
                <w:lang w:eastAsia="hr-HR"/>
              </w:rPr>
              <w:t>91 – 120</w:t>
            </w:r>
          </w:p>
        </w:tc>
        <w:tc>
          <w:tcPr>
            <w:tcW w:w="2822" w:type="dxa"/>
            <w:tcBorders>
              <w:top w:val="single" w:sz="6" w:space="0" w:color="666666"/>
              <w:left w:val="single" w:sz="6" w:space="0" w:color="666666"/>
              <w:bottom w:val="single" w:sz="6" w:space="0" w:color="666666"/>
              <w:right w:val="single" w:sz="6" w:space="0" w:color="666666"/>
            </w:tcBorders>
            <w:tcMar>
              <w:top w:w="41" w:type="dxa"/>
              <w:left w:w="41" w:type="dxa"/>
              <w:bottom w:w="41" w:type="dxa"/>
              <w:right w:w="41" w:type="dxa"/>
            </w:tcMar>
            <w:vAlign w:val="center"/>
          </w:tcPr>
          <w:p w14:paraId="300B5ECC" w14:textId="2D6E62B7" w:rsidR="00681EED" w:rsidRPr="00AA00E2" w:rsidRDefault="00A347EE" w:rsidP="00681EED">
            <w:pPr>
              <w:spacing w:after="0" w:line="240" w:lineRule="auto"/>
              <w:jc w:val="both"/>
              <w:rPr>
                <w:rFonts w:ascii="Times New Roman" w:eastAsia="Times New Roman" w:hAnsi="Times New Roman" w:cs="Times New Roman"/>
                <w:color w:val="000000"/>
                <w:sz w:val="24"/>
                <w:szCs w:val="24"/>
                <w:lang w:eastAsia="hr-HR"/>
              </w:rPr>
            </w:pPr>
            <w:r w:rsidRPr="00AA00E2">
              <w:rPr>
                <w:rFonts w:ascii="Times New Roman" w:eastAsia="Times New Roman" w:hAnsi="Times New Roman" w:cs="Times New Roman"/>
                <w:color w:val="000000"/>
                <w:sz w:val="24"/>
                <w:szCs w:val="24"/>
                <w:lang w:eastAsia="hr-HR"/>
              </w:rPr>
              <w:t>119.450,53</w:t>
            </w:r>
          </w:p>
        </w:tc>
      </w:tr>
      <w:tr w:rsidR="00681EED" w:rsidRPr="00AA00E2" w14:paraId="16DB8C18" w14:textId="77777777" w:rsidTr="00A347EE">
        <w:trPr>
          <w:tblCellSpacing w:w="15" w:type="dxa"/>
        </w:trPr>
        <w:tc>
          <w:tcPr>
            <w:tcW w:w="1940" w:type="dxa"/>
            <w:tcBorders>
              <w:top w:val="single" w:sz="6" w:space="0" w:color="666666"/>
              <w:left w:val="single" w:sz="6" w:space="0" w:color="666666"/>
              <w:bottom w:val="single" w:sz="6" w:space="0" w:color="666666"/>
              <w:right w:val="single" w:sz="6" w:space="0" w:color="666666"/>
            </w:tcBorders>
            <w:tcMar>
              <w:top w:w="41" w:type="dxa"/>
              <w:left w:w="41" w:type="dxa"/>
              <w:bottom w:w="41" w:type="dxa"/>
              <w:right w:w="41" w:type="dxa"/>
            </w:tcMar>
            <w:vAlign w:val="center"/>
            <w:hideMark/>
          </w:tcPr>
          <w:p w14:paraId="29547E29" w14:textId="77777777" w:rsidR="00681EED" w:rsidRPr="00AA00E2" w:rsidRDefault="00681EED" w:rsidP="00681EED">
            <w:pPr>
              <w:spacing w:after="0" w:line="240" w:lineRule="auto"/>
              <w:jc w:val="both"/>
              <w:rPr>
                <w:rFonts w:ascii="Times New Roman" w:eastAsia="Times New Roman" w:hAnsi="Times New Roman" w:cs="Times New Roman"/>
                <w:color w:val="000000"/>
                <w:sz w:val="24"/>
                <w:szCs w:val="24"/>
                <w:lang w:eastAsia="hr-HR"/>
              </w:rPr>
            </w:pPr>
            <w:r w:rsidRPr="00AA00E2">
              <w:rPr>
                <w:rFonts w:ascii="Times New Roman" w:eastAsia="Times New Roman" w:hAnsi="Times New Roman" w:cs="Times New Roman"/>
                <w:color w:val="000000"/>
                <w:sz w:val="24"/>
                <w:szCs w:val="24"/>
                <w:lang w:eastAsia="hr-HR"/>
              </w:rPr>
              <w:t>121 – 150</w:t>
            </w:r>
          </w:p>
        </w:tc>
        <w:tc>
          <w:tcPr>
            <w:tcW w:w="2822" w:type="dxa"/>
            <w:tcBorders>
              <w:top w:val="single" w:sz="6" w:space="0" w:color="666666"/>
              <w:left w:val="single" w:sz="6" w:space="0" w:color="666666"/>
              <w:bottom w:val="single" w:sz="6" w:space="0" w:color="666666"/>
              <w:right w:val="single" w:sz="6" w:space="0" w:color="666666"/>
            </w:tcBorders>
            <w:tcMar>
              <w:top w:w="41" w:type="dxa"/>
              <w:left w:w="41" w:type="dxa"/>
              <w:bottom w:w="41" w:type="dxa"/>
              <w:right w:w="41" w:type="dxa"/>
            </w:tcMar>
            <w:vAlign w:val="center"/>
          </w:tcPr>
          <w:p w14:paraId="2978B59A" w14:textId="514D2B23" w:rsidR="00681EED" w:rsidRPr="00AA00E2" w:rsidRDefault="00A347EE" w:rsidP="00681EED">
            <w:pPr>
              <w:spacing w:after="0" w:line="240" w:lineRule="auto"/>
              <w:jc w:val="both"/>
              <w:rPr>
                <w:rFonts w:ascii="Times New Roman" w:eastAsia="Times New Roman" w:hAnsi="Times New Roman" w:cs="Times New Roman"/>
                <w:color w:val="000000"/>
                <w:sz w:val="24"/>
                <w:szCs w:val="24"/>
                <w:lang w:eastAsia="hr-HR"/>
              </w:rPr>
            </w:pPr>
            <w:r w:rsidRPr="00AA00E2">
              <w:rPr>
                <w:rFonts w:ascii="Times New Roman" w:eastAsia="Times New Roman" w:hAnsi="Times New Roman" w:cs="Times New Roman"/>
                <w:color w:val="000000"/>
                <w:sz w:val="24"/>
                <w:szCs w:val="24"/>
                <w:lang w:eastAsia="hr-HR"/>
              </w:rPr>
              <w:t>145.995,09</w:t>
            </w:r>
          </w:p>
        </w:tc>
      </w:tr>
      <w:tr w:rsidR="00681EED" w:rsidRPr="00AA00E2" w14:paraId="6DAA9FCB" w14:textId="77777777" w:rsidTr="00A347EE">
        <w:trPr>
          <w:tblCellSpacing w:w="15" w:type="dxa"/>
        </w:trPr>
        <w:tc>
          <w:tcPr>
            <w:tcW w:w="1940" w:type="dxa"/>
            <w:tcBorders>
              <w:top w:val="single" w:sz="6" w:space="0" w:color="666666"/>
              <w:left w:val="single" w:sz="6" w:space="0" w:color="666666"/>
              <w:bottom w:val="single" w:sz="6" w:space="0" w:color="666666"/>
              <w:right w:val="single" w:sz="6" w:space="0" w:color="666666"/>
            </w:tcBorders>
            <w:tcMar>
              <w:top w:w="41" w:type="dxa"/>
              <w:left w:w="41" w:type="dxa"/>
              <w:bottom w:w="41" w:type="dxa"/>
              <w:right w:w="41" w:type="dxa"/>
            </w:tcMar>
            <w:vAlign w:val="center"/>
            <w:hideMark/>
          </w:tcPr>
          <w:p w14:paraId="7F9A4291" w14:textId="77777777" w:rsidR="00681EED" w:rsidRPr="00AA00E2" w:rsidRDefault="00681EED" w:rsidP="00681EED">
            <w:pPr>
              <w:spacing w:after="0" w:line="240" w:lineRule="auto"/>
              <w:jc w:val="both"/>
              <w:rPr>
                <w:rFonts w:ascii="Times New Roman" w:eastAsia="Times New Roman" w:hAnsi="Times New Roman" w:cs="Times New Roman"/>
                <w:color w:val="000000"/>
                <w:sz w:val="24"/>
                <w:szCs w:val="24"/>
                <w:lang w:eastAsia="hr-HR"/>
              </w:rPr>
            </w:pPr>
            <w:r w:rsidRPr="00AA00E2">
              <w:rPr>
                <w:rFonts w:ascii="Times New Roman" w:eastAsia="Times New Roman" w:hAnsi="Times New Roman" w:cs="Times New Roman"/>
                <w:color w:val="000000"/>
                <w:sz w:val="24"/>
                <w:szCs w:val="24"/>
                <w:lang w:eastAsia="hr-HR"/>
              </w:rPr>
              <w:t>151 – 180</w:t>
            </w:r>
          </w:p>
        </w:tc>
        <w:tc>
          <w:tcPr>
            <w:tcW w:w="2822" w:type="dxa"/>
            <w:tcBorders>
              <w:top w:val="single" w:sz="6" w:space="0" w:color="666666"/>
              <w:left w:val="single" w:sz="6" w:space="0" w:color="666666"/>
              <w:bottom w:val="single" w:sz="6" w:space="0" w:color="666666"/>
              <w:right w:val="single" w:sz="6" w:space="0" w:color="666666"/>
            </w:tcBorders>
            <w:tcMar>
              <w:top w:w="41" w:type="dxa"/>
              <w:left w:w="41" w:type="dxa"/>
              <w:bottom w:w="41" w:type="dxa"/>
              <w:right w:w="41" w:type="dxa"/>
            </w:tcMar>
            <w:vAlign w:val="center"/>
          </w:tcPr>
          <w:p w14:paraId="5BF8AA50" w14:textId="1780071A" w:rsidR="00681EED" w:rsidRPr="00AA00E2" w:rsidRDefault="00A347EE" w:rsidP="00681EED">
            <w:pPr>
              <w:spacing w:after="0" w:line="240" w:lineRule="auto"/>
              <w:jc w:val="both"/>
              <w:rPr>
                <w:rFonts w:ascii="Times New Roman" w:eastAsia="Times New Roman" w:hAnsi="Times New Roman" w:cs="Times New Roman"/>
                <w:color w:val="000000"/>
                <w:sz w:val="24"/>
                <w:szCs w:val="24"/>
                <w:lang w:eastAsia="hr-HR"/>
              </w:rPr>
            </w:pPr>
            <w:r w:rsidRPr="00AA00E2">
              <w:rPr>
                <w:rFonts w:ascii="Times New Roman" w:eastAsia="Times New Roman" w:hAnsi="Times New Roman" w:cs="Times New Roman"/>
                <w:color w:val="000000"/>
                <w:sz w:val="24"/>
                <w:szCs w:val="24"/>
                <w:lang w:eastAsia="hr-HR"/>
              </w:rPr>
              <w:t>172.539,65</w:t>
            </w:r>
          </w:p>
        </w:tc>
      </w:tr>
      <w:tr w:rsidR="00681EED" w:rsidRPr="00AA00E2" w14:paraId="4BCE4282" w14:textId="77777777" w:rsidTr="00A347EE">
        <w:trPr>
          <w:tblCellSpacing w:w="15" w:type="dxa"/>
        </w:trPr>
        <w:tc>
          <w:tcPr>
            <w:tcW w:w="1940" w:type="dxa"/>
            <w:tcBorders>
              <w:top w:val="single" w:sz="6" w:space="0" w:color="666666"/>
              <w:left w:val="single" w:sz="6" w:space="0" w:color="666666"/>
              <w:bottom w:val="single" w:sz="6" w:space="0" w:color="666666"/>
              <w:right w:val="single" w:sz="6" w:space="0" w:color="666666"/>
            </w:tcBorders>
            <w:tcMar>
              <w:top w:w="41" w:type="dxa"/>
              <w:left w:w="41" w:type="dxa"/>
              <w:bottom w:w="41" w:type="dxa"/>
              <w:right w:w="41" w:type="dxa"/>
            </w:tcMar>
            <w:vAlign w:val="center"/>
            <w:hideMark/>
          </w:tcPr>
          <w:p w14:paraId="45C11BB1" w14:textId="77777777" w:rsidR="00681EED" w:rsidRPr="00AA00E2" w:rsidRDefault="00681EED" w:rsidP="00681EED">
            <w:pPr>
              <w:spacing w:after="0" w:line="240" w:lineRule="auto"/>
              <w:jc w:val="both"/>
              <w:rPr>
                <w:rFonts w:ascii="Times New Roman" w:eastAsia="Times New Roman" w:hAnsi="Times New Roman" w:cs="Times New Roman"/>
                <w:color w:val="000000"/>
                <w:sz w:val="24"/>
                <w:szCs w:val="24"/>
                <w:lang w:eastAsia="hr-HR"/>
              </w:rPr>
            </w:pPr>
            <w:r w:rsidRPr="00AA00E2">
              <w:rPr>
                <w:rFonts w:ascii="Times New Roman" w:eastAsia="Times New Roman" w:hAnsi="Times New Roman" w:cs="Times New Roman"/>
                <w:color w:val="000000"/>
                <w:sz w:val="24"/>
                <w:szCs w:val="24"/>
                <w:lang w:eastAsia="hr-HR"/>
              </w:rPr>
              <w:t>181 – 210</w:t>
            </w:r>
          </w:p>
        </w:tc>
        <w:tc>
          <w:tcPr>
            <w:tcW w:w="2822" w:type="dxa"/>
            <w:tcBorders>
              <w:top w:val="single" w:sz="6" w:space="0" w:color="666666"/>
              <w:left w:val="single" w:sz="6" w:space="0" w:color="666666"/>
              <w:bottom w:val="single" w:sz="6" w:space="0" w:color="666666"/>
              <w:right w:val="single" w:sz="6" w:space="0" w:color="666666"/>
            </w:tcBorders>
            <w:tcMar>
              <w:top w:w="41" w:type="dxa"/>
              <w:left w:w="41" w:type="dxa"/>
              <w:bottom w:w="41" w:type="dxa"/>
              <w:right w:w="41" w:type="dxa"/>
            </w:tcMar>
            <w:vAlign w:val="center"/>
          </w:tcPr>
          <w:p w14:paraId="1C503357" w14:textId="54FD76EA" w:rsidR="00681EED" w:rsidRPr="00AA00E2" w:rsidRDefault="00A347EE" w:rsidP="00681EED">
            <w:pPr>
              <w:spacing w:after="0" w:line="240" w:lineRule="auto"/>
              <w:jc w:val="both"/>
              <w:rPr>
                <w:rFonts w:ascii="Times New Roman" w:eastAsia="Times New Roman" w:hAnsi="Times New Roman" w:cs="Times New Roman"/>
                <w:color w:val="000000"/>
                <w:sz w:val="24"/>
                <w:szCs w:val="24"/>
                <w:lang w:eastAsia="hr-HR"/>
              </w:rPr>
            </w:pPr>
            <w:r w:rsidRPr="00AA00E2">
              <w:rPr>
                <w:rFonts w:ascii="Times New Roman" w:eastAsia="Times New Roman" w:hAnsi="Times New Roman" w:cs="Times New Roman"/>
                <w:color w:val="000000"/>
                <w:sz w:val="24"/>
                <w:szCs w:val="24"/>
                <w:lang w:eastAsia="hr-HR"/>
              </w:rPr>
              <w:t>199.084,21</w:t>
            </w:r>
          </w:p>
        </w:tc>
      </w:tr>
      <w:tr w:rsidR="00681EED" w:rsidRPr="00AA00E2" w14:paraId="4A7163C0" w14:textId="77777777" w:rsidTr="00A347EE">
        <w:trPr>
          <w:tblCellSpacing w:w="15" w:type="dxa"/>
        </w:trPr>
        <w:tc>
          <w:tcPr>
            <w:tcW w:w="1940" w:type="dxa"/>
            <w:tcBorders>
              <w:top w:val="single" w:sz="6" w:space="0" w:color="666666"/>
              <w:left w:val="single" w:sz="6" w:space="0" w:color="666666"/>
              <w:bottom w:val="single" w:sz="6" w:space="0" w:color="666666"/>
              <w:right w:val="single" w:sz="6" w:space="0" w:color="666666"/>
            </w:tcBorders>
            <w:tcMar>
              <w:top w:w="41" w:type="dxa"/>
              <w:left w:w="41" w:type="dxa"/>
              <w:bottom w:w="41" w:type="dxa"/>
              <w:right w:w="41" w:type="dxa"/>
            </w:tcMar>
            <w:vAlign w:val="center"/>
            <w:hideMark/>
          </w:tcPr>
          <w:p w14:paraId="42DA4E04" w14:textId="77777777" w:rsidR="00681EED" w:rsidRPr="00AA00E2" w:rsidRDefault="00681EED" w:rsidP="00681EED">
            <w:pPr>
              <w:spacing w:after="0" w:line="240" w:lineRule="auto"/>
              <w:jc w:val="both"/>
              <w:rPr>
                <w:rFonts w:ascii="Times New Roman" w:eastAsia="Times New Roman" w:hAnsi="Times New Roman" w:cs="Times New Roman"/>
                <w:color w:val="000000"/>
                <w:sz w:val="24"/>
                <w:szCs w:val="24"/>
                <w:lang w:eastAsia="hr-HR"/>
              </w:rPr>
            </w:pPr>
            <w:r w:rsidRPr="00AA00E2">
              <w:rPr>
                <w:rFonts w:ascii="Times New Roman" w:eastAsia="Times New Roman" w:hAnsi="Times New Roman" w:cs="Times New Roman"/>
                <w:color w:val="000000"/>
                <w:sz w:val="24"/>
                <w:szCs w:val="24"/>
                <w:lang w:eastAsia="hr-HR"/>
              </w:rPr>
              <w:t>211 – 250</w:t>
            </w:r>
          </w:p>
        </w:tc>
        <w:tc>
          <w:tcPr>
            <w:tcW w:w="2822" w:type="dxa"/>
            <w:tcBorders>
              <w:top w:val="single" w:sz="6" w:space="0" w:color="666666"/>
              <w:left w:val="single" w:sz="6" w:space="0" w:color="666666"/>
              <w:bottom w:val="single" w:sz="6" w:space="0" w:color="666666"/>
              <w:right w:val="single" w:sz="6" w:space="0" w:color="666666"/>
            </w:tcBorders>
            <w:tcMar>
              <w:top w:w="41" w:type="dxa"/>
              <w:left w:w="41" w:type="dxa"/>
              <w:bottom w:w="41" w:type="dxa"/>
              <w:right w:w="41" w:type="dxa"/>
            </w:tcMar>
            <w:vAlign w:val="center"/>
          </w:tcPr>
          <w:p w14:paraId="4BEFD2A8" w14:textId="214063C4" w:rsidR="00681EED" w:rsidRPr="00AA00E2" w:rsidRDefault="00A347EE" w:rsidP="00681EED">
            <w:pPr>
              <w:spacing w:after="0" w:line="240" w:lineRule="auto"/>
              <w:jc w:val="both"/>
              <w:rPr>
                <w:rFonts w:ascii="Times New Roman" w:eastAsia="Times New Roman" w:hAnsi="Times New Roman" w:cs="Times New Roman"/>
                <w:color w:val="000000"/>
                <w:sz w:val="24"/>
                <w:szCs w:val="24"/>
                <w:lang w:eastAsia="hr-HR"/>
              </w:rPr>
            </w:pPr>
            <w:r w:rsidRPr="00AA00E2">
              <w:rPr>
                <w:rFonts w:ascii="Times New Roman" w:eastAsia="Times New Roman" w:hAnsi="Times New Roman" w:cs="Times New Roman"/>
                <w:color w:val="000000"/>
                <w:sz w:val="24"/>
                <w:szCs w:val="24"/>
                <w:lang w:eastAsia="hr-HR"/>
              </w:rPr>
              <w:t>265.445,62</w:t>
            </w:r>
          </w:p>
        </w:tc>
      </w:tr>
      <w:tr w:rsidR="00681EED" w:rsidRPr="00AA00E2" w14:paraId="2C7DFB21" w14:textId="77777777" w:rsidTr="00A347EE">
        <w:trPr>
          <w:tblCellSpacing w:w="15" w:type="dxa"/>
        </w:trPr>
        <w:tc>
          <w:tcPr>
            <w:tcW w:w="1940" w:type="dxa"/>
            <w:tcBorders>
              <w:top w:val="single" w:sz="6" w:space="0" w:color="666666"/>
              <w:left w:val="single" w:sz="6" w:space="0" w:color="666666"/>
              <w:bottom w:val="single" w:sz="6" w:space="0" w:color="666666"/>
              <w:right w:val="single" w:sz="6" w:space="0" w:color="666666"/>
            </w:tcBorders>
            <w:tcMar>
              <w:top w:w="41" w:type="dxa"/>
              <w:left w:w="41" w:type="dxa"/>
              <w:bottom w:w="41" w:type="dxa"/>
              <w:right w:w="41" w:type="dxa"/>
            </w:tcMar>
            <w:vAlign w:val="center"/>
            <w:hideMark/>
          </w:tcPr>
          <w:p w14:paraId="7B0CAC17" w14:textId="77777777" w:rsidR="00681EED" w:rsidRPr="00AA00E2" w:rsidRDefault="00681EED" w:rsidP="00681EED">
            <w:pPr>
              <w:spacing w:after="0" w:line="240" w:lineRule="auto"/>
              <w:jc w:val="both"/>
              <w:rPr>
                <w:rFonts w:ascii="Times New Roman" w:eastAsia="Times New Roman" w:hAnsi="Times New Roman" w:cs="Times New Roman"/>
                <w:color w:val="000000"/>
                <w:sz w:val="24"/>
                <w:szCs w:val="24"/>
                <w:lang w:eastAsia="hr-HR"/>
              </w:rPr>
            </w:pPr>
            <w:r w:rsidRPr="00AA00E2">
              <w:rPr>
                <w:rFonts w:ascii="Times New Roman" w:eastAsia="Times New Roman" w:hAnsi="Times New Roman" w:cs="Times New Roman"/>
                <w:color w:val="000000"/>
                <w:sz w:val="24"/>
                <w:szCs w:val="24"/>
                <w:lang w:eastAsia="hr-HR"/>
              </w:rPr>
              <w:t>Iznad 250</w:t>
            </w:r>
          </w:p>
        </w:tc>
        <w:tc>
          <w:tcPr>
            <w:tcW w:w="2822" w:type="dxa"/>
            <w:tcBorders>
              <w:top w:val="single" w:sz="6" w:space="0" w:color="666666"/>
              <w:left w:val="single" w:sz="6" w:space="0" w:color="666666"/>
              <w:bottom w:val="single" w:sz="6" w:space="0" w:color="666666"/>
              <w:right w:val="single" w:sz="6" w:space="0" w:color="666666"/>
            </w:tcBorders>
            <w:tcMar>
              <w:top w:w="41" w:type="dxa"/>
              <w:left w:w="41" w:type="dxa"/>
              <w:bottom w:w="41" w:type="dxa"/>
              <w:right w:w="41" w:type="dxa"/>
            </w:tcMar>
            <w:vAlign w:val="center"/>
          </w:tcPr>
          <w:p w14:paraId="3032EB69" w14:textId="2F30FDB1" w:rsidR="00681EED" w:rsidRPr="00AA00E2" w:rsidRDefault="00A347EE" w:rsidP="00681EED">
            <w:pPr>
              <w:spacing w:after="0" w:line="240" w:lineRule="auto"/>
              <w:jc w:val="both"/>
              <w:rPr>
                <w:rFonts w:ascii="Times New Roman" w:eastAsia="Times New Roman" w:hAnsi="Times New Roman" w:cs="Times New Roman"/>
                <w:color w:val="000000"/>
                <w:sz w:val="24"/>
                <w:szCs w:val="24"/>
                <w:lang w:eastAsia="hr-HR"/>
              </w:rPr>
            </w:pPr>
            <w:r w:rsidRPr="00AA00E2">
              <w:rPr>
                <w:rFonts w:ascii="Times New Roman" w:eastAsia="Times New Roman" w:hAnsi="Times New Roman" w:cs="Times New Roman"/>
                <w:color w:val="000000"/>
                <w:sz w:val="24"/>
                <w:szCs w:val="24"/>
                <w:lang w:eastAsia="hr-HR"/>
              </w:rPr>
              <w:t>663.614,04</w:t>
            </w:r>
          </w:p>
        </w:tc>
      </w:tr>
    </w:tbl>
    <w:p w14:paraId="72E6FFFF" w14:textId="309D2501" w:rsidR="00681EED" w:rsidRPr="00AA00E2" w:rsidRDefault="000073CD" w:rsidP="00213388">
      <w:pPr>
        <w:spacing w:after="0" w:line="24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w:t>
      </w:r>
    </w:p>
    <w:p w14:paraId="06BA9120" w14:textId="77777777" w:rsidR="0015597D" w:rsidRPr="00AA00E2" w:rsidRDefault="0015597D" w:rsidP="00F241EB">
      <w:pPr>
        <w:spacing w:after="0" w:line="240" w:lineRule="auto"/>
        <w:jc w:val="both"/>
        <w:rPr>
          <w:rFonts w:ascii="Times New Roman" w:eastAsia="Times New Roman" w:hAnsi="Times New Roman" w:cs="Times New Roman"/>
          <w:sz w:val="24"/>
          <w:szCs w:val="24"/>
          <w:lang w:eastAsia="hr-HR"/>
        </w:rPr>
      </w:pPr>
    </w:p>
    <w:p w14:paraId="3D251ABF" w14:textId="77777777" w:rsidR="00225904" w:rsidRPr="00AA00E2" w:rsidRDefault="00225904" w:rsidP="00BC0EEC">
      <w:pPr>
        <w:spacing w:after="0" w:line="240" w:lineRule="auto"/>
        <w:jc w:val="center"/>
        <w:rPr>
          <w:rFonts w:ascii="Times New Roman" w:eastAsia="Times New Roman" w:hAnsi="Times New Roman" w:cs="Times New Roman"/>
          <w:b/>
          <w:sz w:val="24"/>
          <w:szCs w:val="24"/>
          <w:lang w:eastAsia="hr-HR"/>
        </w:rPr>
      </w:pPr>
      <w:r w:rsidRPr="00AA00E2">
        <w:rPr>
          <w:rFonts w:ascii="Times New Roman" w:eastAsia="Times New Roman" w:hAnsi="Times New Roman" w:cs="Times New Roman"/>
          <w:b/>
          <w:sz w:val="24"/>
          <w:szCs w:val="24"/>
          <w:lang w:eastAsia="hr-HR"/>
        </w:rPr>
        <w:t xml:space="preserve">Članak </w:t>
      </w:r>
      <w:r w:rsidR="000167D3" w:rsidRPr="00AA00E2">
        <w:rPr>
          <w:rFonts w:ascii="Times New Roman" w:eastAsia="Times New Roman" w:hAnsi="Times New Roman" w:cs="Times New Roman"/>
          <w:b/>
          <w:sz w:val="24"/>
          <w:szCs w:val="24"/>
          <w:lang w:eastAsia="hr-HR"/>
        </w:rPr>
        <w:t>10</w:t>
      </w:r>
      <w:r w:rsidRPr="00AA00E2">
        <w:rPr>
          <w:rFonts w:ascii="Times New Roman" w:eastAsia="Times New Roman" w:hAnsi="Times New Roman" w:cs="Times New Roman"/>
          <w:b/>
          <w:sz w:val="24"/>
          <w:szCs w:val="24"/>
          <w:lang w:eastAsia="hr-HR"/>
        </w:rPr>
        <w:t>.</w:t>
      </w:r>
    </w:p>
    <w:p w14:paraId="537FF7BD" w14:textId="77777777" w:rsidR="00684740" w:rsidRPr="00AA00E2" w:rsidRDefault="00684740" w:rsidP="00BC0EEC">
      <w:pPr>
        <w:spacing w:after="0" w:line="240" w:lineRule="auto"/>
        <w:jc w:val="center"/>
        <w:rPr>
          <w:rFonts w:ascii="Times New Roman" w:eastAsia="Times New Roman" w:hAnsi="Times New Roman" w:cs="Times New Roman"/>
          <w:b/>
          <w:sz w:val="24"/>
          <w:szCs w:val="24"/>
          <w:lang w:eastAsia="hr-HR"/>
        </w:rPr>
      </w:pPr>
    </w:p>
    <w:p w14:paraId="1590F64F" w14:textId="771DA6E0" w:rsidR="003C48D6" w:rsidRPr="00AA00E2" w:rsidRDefault="00CA6EE3" w:rsidP="00513625">
      <w:pPr>
        <w:spacing w:after="0" w:line="240" w:lineRule="auto"/>
        <w:ind w:firstLine="709"/>
        <w:rPr>
          <w:rFonts w:ascii="Times New Roman" w:eastAsia="Times New Roman" w:hAnsi="Times New Roman" w:cs="Times New Roman"/>
          <w:sz w:val="24"/>
          <w:szCs w:val="24"/>
          <w:lang w:eastAsia="hr-HR"/>
        </w:rPr>
      </w:pPr>
      <w:r w:rsidRPr="00661D8A">
        <w:rPr>
          <w:rFonts w:ascii="Times New Roman" w:eastAsia="Times New Roman" w:hAnsi="Times New Roman" w:cs="Times New Roman"/>
          <w:sz w:val="24"/>
          <w:szCs w:val="24"/>
          <w:lang w:eastAsia="hr-HR"/>
        </w:rPr>
        <w:t xml:space="preserve">U članku </w:t>
      </w:r>
      <w:r w:rsidR="003C48D6" w:rsidRPr="00AA00E2">
        <w:rPr>
          <w:rFonts w:ascii="Times New Roman" w:eastAsia="Times New Roman" w:hAnsi="Times New Roman" w:cs="Times New Roman"/>
          <w:sz w:val="24"/>
          <w:szCs w:val="24"/>
          <w:lang w:eastAsia="hr-HR"/>
        </w:rPr>
        <w:t>58. stavak 1. mijenja se i glasi:</w:t>
      </w:r>
    </w:p>
    <w:p w14:paraId="70562E1D" w14:textId="77777777" w:rsidR="00CA40DC" w:rsidRPr="00AA00E2" w:rsidRDefault="00CA40DC" w:rsidP="00BC0EEC">
      <w:pPr>
        <w:spacing w:after="0" w:line="240" w:lineRule="auto"/>
        <w:jc w:val="center"/>
        <w:rPr>
          <w:rFonts w:ascii="Times New Roman" w:eastAsia="Times New Roman" w:hAnsi="Times New Roman" w:cs="Times New Roman"/>
          <w:b/>
          <w:sz w:val="24"/>
          <w:szCs w:val="24"/>
          <w:lang w:eastAsia="hr-HR"/>
        </w:rPr>
      </w:pPr>
    </w:p>
    <w:p w14:paraId="383FA48F" w14:textId="61D1070B" w:rsidR="00CA40DC" w:rsidRPr="00AA00E2" w:rsidRDefault="003C48D6" w:rsidP="00382520">
      <w:pPr>
        <w:spacing w:after="0" w:line="240" w:lineRule="auto"/>
        <w:jc w:val="both"/>
        <w:rPr>
          <w:rFonts w:ascii="Times New Roman" w:eastAsia="Times New Roman" w:hAnsi="Times New Roman" w:cs="Times New Roman"/>
          <w:sz w:val="24"/>
          <w:szCs w:val="24"/>
          <w:lang w:eastAsia="hr-HR"/>
        </w:rPr>
      </w:pPr>
      <w:r w:rsidRPr="00AA00E2">
        <w:rPr>
          <w:rFonts w:ascii="Times New Roman" w:eastAsia="Times New Roman" w:hAnsi="Times New Roman" w:cs="Times New Roman"/>
          <w:sz w:val="24"/>
          <w:szCs w:val="24"/>
          <w:lang w:eastAsia="hr-HR"/>
        </w:rPr>
        <w:t xml:space="preserve">„(1) Za priređivanje igara na sreću na automatima plaća se godišnja naknada sukladno članku 31. ovoga Zakona u iznosu od </w:t>
      </w:r>
      <w:r w:rsidR="00071DAE" w:rsidRPr="00AA00E2">
        <w:rPr>
          <w:rFonts w:ascii="Times New Roman" w:eastAsia="Times New Roman" w:hAnsi="Times New Roman" w:cs="Times New Roman"/>
          <w:sz w:val="24"/>
          <w:szCs w:val="24"/>
          <w:lang w:eastAsia="hr-HR"/>
        </w:rPr>
        <w:t>1.327,23</w:t>
      </w:r>
      <w:r w:rsidR="00F15B51" w:rsidRPr="00AA00E2">
        <w:rPr>
          <w:rFonts w:ascii="Times New Roman" w:eastAsia="Times New Roman" w:hAnsi="Times New Roman" w:cs="Times New Roman"/>
          <w:sz w:val="24"/>
          <w:szCs w:val="24"/>
          <w:lang w:eastAsia="hr-HR"/>
        </w:rPr>
        <w:t xml:space="preserve"> eura</w:t>
      </w:r>
      <w:r w:rsidRPr="00AA00E2">
        <w:rPr>
          <w:rFonts w:ascii="Times New Roman" w:eastAsia="Times New Roman" w:hAnsi="Times New Roman" w:cs="Times New Roman"/>
          <w:sz w:val="24"/>
          <w:szCs w:val="24"/>
          <w:lang w:eastAsia="hr-HR"/>
        </w:rPr>
        <w:t xml:space="preserve"> po automatu. Ako priređivač u automat klubu priređuje igru na sreću na elektronskom roulettu do šest igraćih mjesta plaća i godišnju naknadu u iznosu od </w:t>
      </w:r>
      <w:r w:rsidR="00F15B51" w:rsidRPr="00AA00E2">
        <w:rPr>
          <w:rFonts w:ascii="Times New Roman" w:eastAsia="Times New Roman" w:hAnsi="Times New Roman" w:cs="Times New Roman"/>
          <w:sz w:val="24"/>
          <w:szCs w:val="24"/>
          <w:lang w:eastAsia="hr-HR"/>
        </w:rPr>
        <w:t>5.308,91</w:t>
      </w:r>
      <w:r w:rsidRPr="00AA00E2">
        <w:rPr>
          <w:rFonts w:ascii="Times New Roman" w:eastAsia="Times New Roman" w:hAnsi="Times New Roman" w:cs="Times New Roman"/>
          <w:sz w:val="24"/>
          <w:szCs w:val="24"/>
          <w:lang w:eastAsia="hr-HR"/>
        </w:rPr>
        <w:t xml:space="preserve"> </w:t>
      </w:r>
      <w:r w:rsidR="00F15B51" w:rsidRPr="00AA00E2">
        <w:rPr>
          <w:rFonts w:ascii="Times New Roman" w:eastAsia="Times New Roman" w:hAnsi="Times New Roman" w:cs="Times New Roman"/>
          <w:sz w:val="24"/>
          <w:szCs w:val="24"/>
          <w:lang w:eastAsia="hr-HR"/>
        </w:rPr>
        <w:t>eura</w:t>
      </w:r>
      <w:r w:rsidRPr="00AA00E2">
        <w:rPr>
          <w:rFonts w:ascii="Times New Roman" w:eastAsia="Times New Roman" w:hAnsi="Times New Roman" w:cs="Times New Roman"/>
          <w:sz w:val="24"/>
          <w:szCs w:val="24"/>
          <w:lang w:eastAsia="hr-HR"/>
        </w:rPr>
        <w:t xml:space="preserve">, a iznad šest igraćih mjesta </w:t>
      </w:r>
      <w:r w:rsidR="00F15B51" w:rsidRPr="00AA00E2">
        <w:rPr>
          <w:rFonts w:ascii="Times New Roman" w:eastAsia="Times New Roman" w:hAnsi="Times New Roman" w:cs="Times New Roman"/>
          <w:sz w:val="24"/>
          <w:szCs w:val="24"/>
          <w:lang w:eastAsia="hr-HR"/>
        </w:rPr>
        <w:t>6.636,14</w:t>
      </w:r>
      <w:r w:rsidRPr="00AA00E2">
        <w:rPr>
          <w:rFonts w:ascii="Times New Roman" w:eastAsia="Times New Roman" w:hAnsi="Times New Roman" w:cs="Times New Roman"/>
          <w:sz w:val="24"/>
          <w:szCs w:val="24"/>
          <w:lang w:eastAsia="hr-HR"/>
        </w:rPr>
        <w:t xml:space="preserve"> </w:t>
      </w:r>
      <w:r w:rsidR="00F15B51" w:rsidRPr="00AA00E2">
        <w:rPr>
          <w:rFonts w:ascii="Times New Roman" w:eastAsia="Times New Roman" w:hAnsi="Times New Roman" w:cs="Times New Roman"/>
          <w:sz w:val="24"/>
          <w:szCs w:val="24"/>
          <w:lang w:eastAsia="hr-HR"/>
        </w:rPr>
        <w:t>eura</w:t>
      </w:r>
      <w:r w:rsidRPr="00AA00E2">
        <w:rPr>
          <w:rFonts w:ascii="Times New Roman" w:eastAsia="Times New Roman" w:hAnsi="Times New Roman" w:cs="Times New Roman"/>
          <w:sz w:val="24"/>
          <w:szCs w:val="24"/>
          <w:lang w:eastAsia="hr-HR"/>
        </w:rPr>
        <w:t>. Prilikom stavljanja u uporabu novih automata tijekom godine plaća se godišnja naknada po automatu u punom iznosu.“.</w:t>
      </w:r>
    </w:p>
    <w:p w14:paraId="38907BF3" w14:textId="77777777" w:rsidR="00F26D8A" w:rsidRPr="00AA00E2" w:rsidRDefault="00F26D8A" w:rsidP="00BC0EEC">
      <w:pPr>
        <w:spacing w:after="0" w:line="240" w:lineRule="auto"/>
        <w:jc w:val="center"/>
        <w:rPr>
          <w:rFonts w:ascii="Times New Roman" w:eastAsia="Times New Roman" w:hAnsi="Times New Roman" w:cs="Times New Roman"/>
          <w:b/>
          <w:sz w:val="24"/>
          <w:szCs w:val="24"/>
          <w:lang w:eastAsia="hr-HR"/>
        </w:rPr>
      </w:pPr>
    </w:p>
    <w:p w14:paraId="71A8F713" w14:textId="2499BA65" w:rsidR="0038643F" w:rsidRPr="00AA00E2" w:rsidRDefault="0038643F" w:rsidP="00BC0EEC">
      <w:pPr>
        <w:spacing w:after="0" w:line="240" w:lineRule="auto"/>
        <w:jc w:val="center"/>
        <w:rPr>
          <w:rFonts w:ascii="Times New Roman" w:eastAsia="Times New Roman" w:hAnsi="Times New Roman" w:cs="Times New Roman"/>
          <w:b/>
          <w:sz w:val="24"/>
          <w:szCs w:val="24"/>
          <w:lang w:eastAsia="hr-HR"/>
        </w:rPr>
      </w:pPr>
      <w:r w:rsidRPr="00AA00E2">
        <w:rPr>
          <w:rFonts w:ascii="Times New Roman" w:eastAsia="Times New Roman" w:hAnsi="Times New Roman" w:cs="Times New Roman"/>
          <w:b/>
          <w:sz w:val="24"/>
          <w:szCs w:val="24"/>
          <w:lang w:eastAsia="hr-HR"/>
        </w:rPr>
        <w:t>Članak 1</w:t>
      </w:r>
      <w:r w:rsidR="000167D3" w:rsidRPr="00AA00E2">
        <w:rPr>
          <w:rFonts w:ascii="Times New Roman" w:eastAsia="Times New Roman" w:hAnsi="Times New Roman" w:cs="Times New Roman"/>
          <w:b/>
          <w:sz w:val="24"/>
          <w:szCs w:val="24"/>
          <w:lang w:eastAsia="hr-HR"/>
        </w:rPr>
        <w:t>1</w:t>
      </w:r>
      <w:r w:rsidRPr="00AA00E2">
        <w:rPr>
          <w:rFonts w:ascii="Times New Roman" w:eastAsia="Times New Roman" w:hAnsi="Times New Roman" w:cs="Times New Roman"/>
          <w:b/>
          <w:sz w:val="24"/>
          <w:szCs w:val="24"/>
          <w:lang w:eastAsia="hr-HR"/>
        </w:rPr>
        <w:t>.</w:t>
      </w:r>
    </w:p>
    <w:p w14:paraId="7A1B7AB3" w14:textId="77777777" w:rsidR="00E002A1" w:rsidRPr="00AA00E2" w:rsidRDefault="00E002A1" w:rsidP="00BC0EEC">
      <w:pPr>
        <w:spacing w:after="0" w:line="240" w:lineRule="auto"/>
        <w:jc w:val="center"/>
        <w:rPr>
          <w:rFonts w:ascii="Times New Roman" w:eastAsia="Times New Roman" w:hAnsi="Times New Roman" w:cs="Times New Roman"/>
          <w:b/>
          <w:sz w:val="24"/>
          <w:szCs w:val="24"/>
          <w:lang w:eastAsia="hr-HR"/>
        </w:rPr>
      </w:pPr>
    </w:p>
    <w:p w14:paraId="0B3F2D53" w14:textId="34A1C8E0" w:rsidR="005A6CE5" w:rsidRPr="00AA00E2" w:rsidRDefault="007D5B94" w:rsidP="00513625">
      <w:pPr>
        <w:spacing w:after="0" w:line="240" w:lineRule="auto"/>
        <w:ind w:firstLine="709"/>
        <w:jc w:val="both"/>
        <w:rPr>
          <w:rFonts w:ascii="Times New Roman" w:eastAsia="Times New Roman" w:hAnsi="Times New Roman" w:cs="Times New Roman"/>
          <w:sz w:val="24"/>
          <w:szCs w:val="24"/>
          <w:lang w:eastAsia="hr-HR"/>
        </w:rPr>
      </w:pPr>
      <w:r w:rsidRPr="00AA00E2">
        <w:rPr>
          <w:rFonts w:ascii="Times New Roman" w:eastAsia="Times New Roman" w:hAnsi="Times New Roman" w:cs="Times New Roman"/>
          <w:sz w:val="24"/>
          <w:szCs w:val="24"/>
          <w:lang w:eastAsia="hr-HR"/>
        </w:rPr>
        <w:t>U članku 63. stavku 3. riječi: „300,00 kuna“ zamjenjuju se riječima „</w:t>
      </w:r>
      <w:r w:rsidR="00CC2FEC" w:rsidRPr="00AA00E2">
        <w:rPr>
          <w:rFonts w:ascii="Times New Roman" w:eastAsia="Times New Roman" w:hAnsi="Times New Roman" w:cs="Times New Roman"/>
          <w:sz w:val="24"/>
          <w:szCs w:val="24"/>
          <w:lang w:eastAsia="hr-HR"/>
        </w:rPr>
        <w:t xml:space="preserve">39,82 </w:t>
      </w:r>
      <w:r w:rsidRPr="00AA00E2">
        <w:rPr>
          <w:rFonts w:ascii="Times New Roman" w:eastAsia="Times New Roman" w:hAnsi="Times New Roman" w:cs="Times New Roman"/>
          <w:sz w:val="24"/>
          <w:szCs w:val="24"/>
          <w:lang w:eastAsia="hr-HR"/>
        </w:rPr>
        <w:t>eura“, a riječi „500,00 kuna“ zamjenjuju se riječi</w:t>
      </w:r>
      <w:r w:rsidR="002F0F76" w:rsidRPr="00AA00E2">
        <w:rPr>
          <w:rFonts w:ascii="Times New Roman" w:eastAsia="Times New Roman" w:hAnsi="Times New Roman" w:cs="Times New Roman"/>
          <w:sz w:val="24"/>
          <w:szCs w:val="24"/>
          <w:lang w:eastAsia="hr-HR"/>
        </w:rPr>
        <w:t>ma</w:t>
      </w:r>
      <w:r w:rsidRPr="00AA00E2">
        <w:rPr>
          <w:rFonts w:ascii="Times New Roman" w:eastAsia="Times New Roman" w:hAnsi="Times New Roman" w:cs="Times New Roman"/>
          <w:sz w:val="24"/>
          <w:szCs w:val="24"/>
          <w:lang w:eastAsia="hr-HR"/>
        </w:rPr>
        <w:t>: „</w:t>
      </w:r>
      <w:r w:rsidR="00CC2FEC" w:rsidRPr="00AA00E2">
        <w:rPr>
          <w:rFonts w:ascii="Times New Roman" w:eastAsia="Times New Roman" w:hAnsi="Times New Roman" w:cs="Times New Roman"/>
          <w:sz w:val="24"/>
          <w:szCs w:val="24"/>
          <w:lang w:eastAsia="hr-HR"/>
        </w:rPr>
        <w:t xml:space="preserve">66,36 </w:t>
      </w:r>
      <w:r w:rsidRPr="00AA00E2">
        <w:rPr>
          <w:rFonts w:ascii="Times New Roman" w:eastAsia="Times New Roman" w:hAnsi="Times New Roman" w:cs="Times New Roman"/>
          <w:sz w:val="24"/>
          <w:szCs w:val="24"/>
          <w:lang w:eastAsia="hr-HR"/>
        </w:rPr>
        <w:t>eura“.</w:t>
      </w:r>
    </w:p>
    <w:p w14:paraId="11BA8C37" w14:textId="77777777" w:rsidR="00B700B6" w:rsidRPr="00AA00E2" w:rsidRDefault="00B700B6" w:rsidP="00BC0EEC">
      <w:pPr>
        <w:spacing w:after="0" w:line="240" w:lineRule="auto"/>
        <w:rPr>
          <w:rFonts w:ascii="Times New Roman" w:eastAsia="Times New Roman" w:hAnsi="Times New Roman" w:cs="Times New Roman"/>
          <w:b/>
          <w:sz w:val="24"/>
          <w:szCs w:val="24"/>
          <w:lang w:eastAsia="hr-HR"/>
        </w:rPr>
      </w:pPr>
    </w:p>
    <w:p w14:paraId="70EEA11E" w14:textId="624124CE" w:rsidR="009C16F5" w:rsidRPr="00AA00E2" w:rsidRDefault="00D5215B" w:rsidP="005C2708">
      <w:pPr>
        <w:spacing w:after="0" w:line="240" w:lineRule="auto"/>
        <w:jc w:val="both"/>
        <w:rPr>
          <w:rFonts w:ascii="Times New Roman" w:eastAsia="Times New Roman" w:hAnsi="Times New Roman" w:cs="Times New Roman"/>
          <w:sz w:val="24"/>
          <w:szCs w:val="24"/>
          <w:lang w:eastAsia="hr-HR"/>
        </w:rPr>
      </w:pPr>
      <w:r w:rsidRPr="00AA00E2">
        <w:rPr>
          <w:rFonts w:ascii="Times New Roman" w:eastAsia="Times New Roman" w:hAnsi="Times New Roman" w:cs="Times New Roman"/>
          <w:sz w:val="24"/>
          <w:szCs w:val="24"/>
          <w:lang w:eastAsia="hr-HR"/>
        </w:rPr>
        <w:tab/>
      </w:r>
      <w:bookmarkStart w:id="4" w:name="_Hlk82528558"/>
    </w:p>
    <w:bookmarkEnd w:id="4"/>
    <w:p w14:paraId="7EA7D866" w14:textId="69D4B9A7" w:rsidR="0038643F" w:rsidRPr="00AA00E2" w:rsidRDefault="0038643F" w:rsidP="00A6786B">
      <w:pPr>
        <w:spacing w:after="0" w:line="240" w:lineRule="auto"/>
        <w:jc w:val="center"/>
        <w:rPr>
          <w:rFonts w:ascii="Times New Roman" w:eastAsia="Times New Roman" w:hAnsi="Times New Roman" w:cs="Times New Roman"/>
          <w:b/>
          <w:sz w:val="24"/>
          <w:szCs w:val="24"/>
          <w:lang w:eastAsia="hr-HR"/>
        </w:rPr>
      </w:pPr>
      <w:r w:rsidRPr="00AA00E2">
        <w:rPr>
          <w:rFonts w:ascii="Times New Roman" w:eastAsia="Times New Roman" w:hAnsi="Times New Roman" w:cs="Times New Roman"/>
          <w:b/>
          <w:sz w:val="24"/>
          <w:szCs w:val="24"/>
          <w:lang w:eastAsia="hr-HR"/>
        </w:rPr>
        <w:t>Članak 1</w:t>
      </w:r>
      <w:r w:rsidR="000167D3" w:rsidRPr="00AA00E2">
        <w:rPr>
          <w:rFonts w:ascii="Times New Roman" w:eastAsia="Times New Roman" w:hAnsi="Times New Roman" w:cs="Times New Roman"/>
          <w:b/>
          <w:sz w:val="24"/>
          <w:szCs w:val="24"/>
          <w:lang w:eastAsia="hr-HR"/>
        </w:rPr>
        <w:t>2</w:t>
      </w:r>
      <w:r w:rsidRPr="00AA00E2">
        <w:rPr>
          <w:rFonts w:ascii="Times New Roman" w:eastAsia="Times New Roman" w:hAnsi="Times New Roman" w:cs="Times New Roman"/>
          <w:b/>
          <w:sz w:val="24"/>
          <w:szCs w:val="24"/>
          <w:lang w:eastAsia="hr-HR"/>
        </w:rPr>
        <w:t>.</w:t>
      </w:r>
    </w:p>
    <w:p w14:paraId="20E330DC" w14:textId="77777777" w:rsidR="002F0F76" w:rsidRPr="00AA00E2" w:rsidRDefault="002F0F76" w:rsidP="004A74C7">
      <w:pPr>
        <w:spacing w:after="0" w:line="240" w:lineRule="auto"/>
        <w:jc w:val="both"/>
        <w:rPr>
          <w:rFonts w:ascii="Times New Roman" w:eastAsia="Times New Roman" w:hAnsi="Times New Roman" w:cs="Times New Roman"/>
          <w:b/>
          <w:sz w:val="24"/>
          <w:szCs w:val="24"/>
          <w:lang w:eastAsia="hr-HR"/>
        </w:rPr>
      </w:pPr>
    </w:p>
    <w:p w14:paraId="5AEF4D86" w14:textId="71F7D16D" w:rsidR="002F0F76" w:rsidRPr="00AA00E2" w:rsidRDefault="002F0F76" w:rsidP="00513625">
      <w:pPr>
        <w:spacing w:after="0" w:line="240" w:lineRule="auto"/>
        <w:ind w:firstLine="709"/>
        <w:jc w:val="both"/>
        <w:rPr>
          <w:rFonts w:ascii="Times New Roman" w:eastAsia="Times New Roman" w:hAnsi="Times New Roman" w:cs="Times New Roman"/>
          <w:sz w:val="24"/>
          <w:szCs w:val="24"/>
          <w:lang w:eastAsia="hr-HR"/>
        </w:rPr>
      </w:pPr>
      <w:bookmarkStart w:id="5" w:name="_Hlk93653112"/>
      <w:r w:rsidRPr="00AA00E2">
        <w:rPr>
          <w:rFonts w:ascii="Times New Roman" w:eastAsia="Times New Roman" w:hAnsi="Times New Roman" w:cs="Times New Roman"/>
          <w:sz w:val="24"/>
          <w:szCs w:val="24"/>
          <w:lang w:eastAsia="hr-HR"/>
        </w:rPr>
        <w:t>U članku 69. stavku 7. riječi: „1.000.000,00 kuna“ zamjenjuju se riječima: „</w:t>
      </w:r>
      <w:r w:rsidR="00CC2FEC" w:rsidRPr="00AA00E2">
        <w:rPr>
          <w:rFonts w:ascii="Times New Roman" w:eastAsia="Times New Roman" w:hAnsi="Times New Roman" w:cs="Times New Roman"/>
          <w:sz w:val="24"/>
          <w:szCs w:val="24"/>
          <w:lang w:eastAsia="hr-HR"/>
        </w:rPr>
        <w:t xml:space="preserve">132.722,81 </w:t>
      </w:r>
      <w:r w:rsidRPr="00AA00E2">
        <w:rPr>
          <w:rFonts w:ascii="Times New Roman" w:eastAsia="Times New Roman" w:hAnsi="Times New Roman" w:cs="Times New Roman"/>
          <w:sz w:val="24"/>
          <w:szCs w:val="24"/>
          <w:lang w:eastAsia="hr-HR"/>
        </w:rPr>
        <w:t>eura“.</w:t>
      </w:r>
    </w:p>
    <w:p w14:paraId="491535FD" w14:textId="77777777" w:rsidR="00382520" w:rsidRDefault="00382520" w:rsidP="004A74C7">
      <w:pPr>
        <w:spacing w:after="0" w:line="240" w:lineRule="auto"/>
        <w:jc w:val="both"/>
        <w:rPr>
          <w:rFonts w:ascii="Times New Roman" w:eastAsia="Times New Roman" w:hAnsi="Times New Roman" w:cs="Times New Roman"/>
          <w:sz w:val="24"/>
          <w:szCs w:val="24"/>
          <w:lang w:eastAsia="hr-HR"/>
        </w:rPr>
      </w:pPr>
    </w:p>
    <w:p w14:paraId="3010B6F3" w14:textId="67A892D0" w:rsidR="002F0F76" w:rsidRPr="00AA00E2" w:rsidRDefault="002F0F76" w:rsidP="00513625">
      <w:pPr>
        <w:spacing w:after="0" w:line="240" w:lineRule="auto"/>
        <w:ind w:firstLine="709"/>
        <w:jc w:val="both"/>
        <w:rPr>
          <w:rFonts w:ascii="Times New Roman" w:eastAsia="Times New Roman" w:hAnsi="Times New Roman" w:cs="Times New Roman"/>
          <w:sz w:val="24"/>
          <w:szCs w:val="24"/>
          <w:lang w:eastAsia="hr-HR"/>
        </w:rPr>
      </w:pPr>
      <w:r w:rsidRPr="00AA00E2">
        <w:rPr>
          <w:rFonts w:ascii="Times New Roman" w:eastAsia="Times New Roman" w:hAnsi="Times New Roman" w:cs="Times New Roman"/>
          <w:sz w:val="24"/>
          <w:szCs w:val="24"/>
          <w:lang w:eastAsia="hr-HR"/>
        </w:rPr>
        <w:t>U stavku 9. riječi: „5.000,00 kuna“ zamjenjuju se riječima: „</w:t>
      </w:r>
      <w:r w:rsidR="00CC2FEC" w:rsidRPr="00AA00E2">
        <w:rPr>
          <w:rFonts w:ascii="Times New Roman" w:eastAsia="Times New Roman" w:hAnsi="Times New Roman" w:cs="Times New Roman"/>
          <w:sz w:val="24"/>
          <w:szCs w:val="24"/>
          <w:lang w:eastAsia="hr-HR"/>
        </w:rPr>
        <w:t xml:space="preserve">663,61 </w:t>
      </w:r>
      <w:r w:rsidRPr="00AA00E2">
        <w:rPr>
          <w:rFonts w:ascii="Times New Roman" w:eastAsia="Times New Roman" w:hAnsi="Times New Roman" w:cs="Times New Roman"/>
          <w:sz w:val="24"/>
          <w:szCs w:val="24"/>
          <w:lang w:eastAsia="hr-HR"/>
        </w:rPr>
        <w:t>eura“.</w:t>
      </w:r>
    </w:p>
    <w:bookmarkEnd w:id="5"/>
    <w:p w14:paraId="1734CC43" w14:textId="5F8CDC36" w:rsidR="002F0F76" w:rsidRPr="00AA00E2" w:rsidRDefault="002F0F76" w:rsidP="00A6786B">
      <w:pPr>
        <w:spacing w:after="0" w:line="240" w:lineRule="auto"/>
        <w:jc w:val="center"/>
        <w:rPr>
          <w:rFonts w:ascii="Times New Roman" w:eastAsia="Times New Roman" w:hAnsi="Times New Roman" w:cs="Times New Roman"/>
          <w:b/>
          <w:sz w:val="24"/>
          <w:szCs w:val="24"/>
          <w:lang w:eastAsia="hr-HR"/>
        </w:rPr>
      </w:pPr>
    </w:p>
    <w:p w14:paraId="39E8F476" w14:textId="77777777" w:rsidR="002F0F76" w:rsidRPr="00AA00E2" w:rsidRDefault="002F0F76" w:rsidP="00A6786B">
      <w:pPr>
        <w:spacing w:after="0" w:line="240" w:lineRule="auto"/>
        <w:jc w:val="center"/>
        <w:rPr>
          <w:rFonts w:ascii="Times New Roman" w:eastAsia="Times New Roman" w:hAnsi="Times New Roman" w:cs="Times New Roman"/>
          <w:b/>
          <w:sz w:val="24"/>
          <w:szCs w:val="24"/>
          <w:lang w:eastAsia="hr-HR"/>
        </w:rPr>
      </w:pPr>
    </w:p>
    <w:p w14:paraId="44E563BE" w14:textId="57D58C99" w:rsidR="003A4280" w:rsidRPr="00AA00E2" w:rsidRDefault="003A4280" w:rsidP="003A4280">
      <w:pPr>
        <w:spacing w:after="0" w:line="240" w:lineRule="auto"/>
        <w:jc w:val="center"/>
        <w:rPr>
          <w:rFonts w:ascii="Times New Roman" w:eastAsia="Times New Roman" w:hAnsi="Times New Roman" w:cs="Times New Roman"/>
          <w:b/>
          <w:sz w:val="24"/>
          <w:szCs w:val="24"/>
          <w:lang w:eastAsia="hr-HR"/>
        </w:rPr>
      </w:pPr>
      <w:bookmarkStart w:id="6" w:name="_Hlk93651731"/>
      <w:r w:rsidRPr="00AA00E2">
        <w:rPr>
          <w:rFonts w:ascii="Times New Roman" w:eastAsia="Times New Roman" w:hAnsi="Times New Roman" w:cs="Times New Roman"/>
          <w:b/>
          <w:sz w:val="24"/>
          <w:szCs w:val="24"/>
          <w:lang w:eastAsia="hr-HR"/>
        </w:rPr>
        <w:t>Članak 13.</w:t>
      </w:r>
    </w:p>
    <w:p w14:paraId="1E57531C" w14:textId="77777777" w:rsidR="002B1D16" w:rsidRDefault="002B1D16" w:rsidP="004A74C7">
      <w:pPr>
        <w:spacing w:after="0" w:line="240" w:lineRule="auto"/>
        <w:ind w:firstLine="708"/>
        <w:jc w:val="both"/>
        <w:rPr>
          <w:rFonts w:ascii="Times New Roman" w:eastAsia="Times New Roman" w:hAnsi="Times New Roman" w:cs="Times New Roman"/>
          <w:b/>
          <w:sz w:val="24"/>
          <w:szCs w:val="24"/>
          <w:lang w:eastAsia="hr-HR"/>
        </w:rPr>
      </w:pPr>
    </w:p>
    <w:p w14:paraId="28271B9B" w14:textId="14D7BB3F" w:rsidR="00331AD8" w:rsidRDefault="00331AD8" w:rsidP="00513625">
      <w:pPr>
        <w:spacing w:after="0" w:line="240" w:lineRule="auto"/>
        <w:ind w:firstLine="709"/>
        <w:jc w:val="both"/>
        <w:rPr>
          <w:rFonts w:ascii="Times New Roman" w:eastAsia="Times New Roman" w:hAnsi="Times New Roman" w:cs="Times New Roman"/>
          <w:sz w:val="24"/>
          <w:szCs w:val="24"/>
          <w:lang w:eastAsia="hr-HR"/>
        </w:rPr>
      </w:pPr>
      <w:r w:rsidRPr="00AA00E2">
        <w:rPr>
          <w:rFonts w:ascii="Times New Roman" w:eastAsia="Times New Roman" w:hAnsi="Times New Roman" w:cs="Times New Roman"/>
          <w:sz w:val="24"/>
          <w:szCs w:val="24"/>
          <w:lang w:eastAsia="hr-HR"/>
        </w:rPr>
        <w:t xml:space="preserve">U članku 72. stavku 1. riječi: „od 50.000,00 do </w:t>
      </w:r>
      <w:r w:rsidR="00071DAE" w:rsidRPr="00AA00E2">
        <w:rPr>
          <w:rFonts w:ascii="Times New Roman" w:eastAsia="Times New Roman" w:hAnsi="Times New Roman" w:cs="Times New Roman"/>
          <w:sz w:val="24"/>
          <w:szCs w:val="24"/>
          <w:lang w:eastAsia="hr-HR"/>
        </w:rPr>
        <w:t xml:space="preserve">500.000,00 </w:t>
      </w:r>
      <w:r w:rsidRPr="00AA00E2">
        <w:rPr>
          <w:rFonts w:ascii="Times New Roman" w:eastAsia="Times New Roman" w:hAnsi="Times New Roman" w:cs="Times New Roman"/>
          <w:sz w:val="24"/>
          <w:szCs w:val="24"/>
          <w:lang w:eastAsia="hr-HR"/>
        </w:rPr>
        <w:t xml:space="preserve">kuna “ zamjenjuju se riječima: </w:t>
      </w:r>
      <w:r w:rsidR="00CC2FEC" w:rsidRPr="00AA00E2">
        <w:rPr>
          <w:rFonts w:ascii="Times New Roman" w:eastAsia="Times New Roman" w:hAnsi="Times New Roman" w:cs="Times New Roman"/>
          <w:sz w:val="24"/>
          <w:szCs w:val="24"/>
          <w:lang w:eastAsia="hr-HR"/>
        </w:rPr>
        <w:t>„</w:t>
      </w:r>
      <w:r w:rsidR="00A84F33" w:rsidRPr="00AA00E2">
        <w:rPr>
          <w:rFonts w:ascii="Times New Roman" w:eastAsia="Times New Roman" w:hAnsi="Times New Roman" w:cs="Times New Roman"/>
          <w:sz w:val="24"/>
          <w:szCs w:val="24"/>
          <w:lang w:eastAsia="hr-HR"/>
        </w:rPr>
        <w:t>od 6.630,00 do 66.360,00 eura</w:t>
      </w:r>
      <w:r w:rsidRPr="00AA00E2">
        <w:rPr>
          <w:rFonts w:ascii="Times New Roman" w:eastAsia="Times New Roman" w:hAnsi="Times New Roman" w:cs="Times New Roman"/>
          <w:sz w:val="24"/>
          <w:szCs w:val="24"/>
          <w:lang w:eastAsia="hr-HR"/>
        </w:rPr>
        <w:t>“.</w:t>
      </w:r>
      <w:r w:rsidR="002A1B95" w:rsidRPr="00AA00E2">
        <w:rPr>
          <w:rFonts w:ascii="Times New Roman" w:eastAsia="Times New Roman" w:hAnsi="Times New Roman" w:cs="Times New Roman"/>
          <w:sz w:val="24"/>
          <w:szCs w:val="24"/>
          <w:lang w:eastAsia="hr-HR"/>
        </w:rPr>
        <w:t xml:space="preserve"> </w:t>
      </w:r>
    </w:p>
    <w:p w14:paraId="3337146A" w14:textId="77777777" w:rsidR="002B1D16" w:rsidRPr="00AA00E2" w:rsidRDefault="002B1D16" w:rsidP="002B1D16">
      <w:pPr>
        <w:spacing w:after="0" w:line="240" w:lineRule="auto"/>
        <w:jc w:val="both"/>
        <w:rPr>
          <w:rFonts w:ascii="Times New Roman" w:eastAsia="Times New Roman" w:hAnsi="Times New Roman" w:cs="Times New Roman"/>
          <w:sz w:val="24"/>
          <w:szCs w:val="24"/>
          <w:lang w:eastAsia="hr-HR"/>
        </w:rPr>
      </w:pPr>
    </w:p>
    <w:p w14:paraId="3161FABC" w14:textId="31D5954B" w:rsidR="00331AD8" w:rsidRPr="00AA00E2" w:rsidRDefault="00331AD8" w:rsidP="00513625">
      <w:pPr>
        <w:spacing w:after="0" w:line="240" w:lineRule="auto"/>
        <w:ind w:firstLine="709"/>
        <w:jc w:val="both"/>
        <w:rPr>
          <w:rFonts w:ascii="Times New Roman" w:eastAsia="Times New Roman" w:hAnsi="Times New Roman" w:cs="Times New Roman"/>
          <w:sz w:val="24"/>
          <w:szCs w:val="24"/>
          <w:lang w:eastAsia="hr-HR"/>
        </w:rPr>
      </w:pPr>
      <w:r w:rsidRPr="00AA00E2">
        <w:rPr>
          <w:rFonts w:ascii="Times New Roman" w:eastAsia="Times New Roman" w:hAnsi="Times New Roman" w:cs="Times New Roman"/>
          <w:sz w:val="24"/>
          <w:szCs w:val="24"/>
          <w:lang w:eastAsia="hr-HR"/>
        </w:rPr>
        <w:t>U stavku 2. riječi: „od 5.000,00 do 50.000,00 kuna “ zamjenjuju se riječima: „</w:t>
      </w:r>
      <w:r w:rsidR="00A84F33" w:rsidRPr="00AA00E2">
        <w:rPr>
          <w:rFonts w:ascii="Times New Roman" w:eastAsia="Times New Roman" w:hAnsi="Times New Roman" w:cs="Times New Roman"/>
          <w:sz w:val="24"/>
          <w:szCs w:val="24"/>
          <w:lang w:eastAsia="hr-HR"/>
        </w:rPr>
        <w:t>od 660,00 do 6.630,00 eura</w:t>
      </w:r>
      <w:r w:rsidRPr="00AA00E2">
        <w:rPr>
          <w:rFonts w:ascii="Times New Roman" w:eastAsia="Times New Roman" w:hAnsi="Times New Roman" w:cs="Times New Roman"/>
          <w:sz w:val="24"/>
          <w:szCs w:val="24"/>
          <w:lang w:eastAsia="hr-HR"/>
        </w:rPr>
        <w:t>“.</w:t>
      </w:r>
    </w:p>
    <w:p w14:paraId="15C3BF77" w14:textId="02C391F5" w:rsidR="00E764FE" w:rsidRDefault="00E764FE" w:rsidP="003A4280">
      <w:pPr>
        <w:spacing w:after="0" w:line="240" w:lineRule="auto"/>
        <w:ind w:firstLine="708"/>
        <w:rPr>
          <w:rFonts w:ascii="Times New Roman" w:eastAsia="Times New Roman" w:hAnsi="Times New Roman" w:cs="Times New Roman"/>
          <w:sz w:val="24"/>
          <w:szCs w:val="24"/>
          <w:lang w:eastAsia="hr-HR"/>
        </w:rPr>
      </w:pPr>
    </w:p>
    <w:p w14:paraId="23C31289" w14:textId="77777777" w:rsidR="00513625" w:rsidRPr="00AA00E2" w:rsidRDefault="00513625" w:rsidP="003A4280">
      <w:pPr>
        <w:spacing w:after="0" w:line="240" w:lineRule="auto"/>
        <w:ind w:firstLine="708"/>
        <w:rPr>
          <w:rFonts w:ascii="Times New Roman" w:eastAsia="Times New Roman" w:hAnsi="Times New Roman" w:cs="Times New Roman"/>
          <w:sz w:val="24"/>
          <w:szCs w:val="24"/>
          <w:lang w:eastAsia="hr-HR"/>
        </w:rPr>
      </w:pPr>
    </w:p>
    <w:bookmarkEnd w:id="6"/>
    <w:p w14:paraId="4952A8E4" w14:textId="63282782" w:rsidR="003A4280" w:rsidRPr="00AA00E2" w:rsidRDefault="003A4280" w:rsidP="003A4280">
      <w:pPr>
        <w:spacing w:after="0" w:line="240" w:lineRule="auto"/>
        <w:jc w:val="center"/>
        <w:rPr>
          <w:rFonts w:ascii="Times New Roman" w:eastAsia="Times New Roman" w:hAnsi="Times New Roman" w:cs="Times New Roman"/>
          <w:b/>
          <w:sz w:val="24"/>
          <w:szCs w:val="24"/>
          <w:lang w:eastAsia="hr-HR"/>
        </w:rPr>
      </w:pPr>
      <w:r w:rsidRPr="00AA00E2">
        <w:rPr>
          <w:rFonts w:ascii="Times New Roman" w:eastAsia="Times New Roman" w:hAnsi="Times New Roman" w:cs="Times New Roman"/>
          <w:b/>
          <w:sz w:val="24"/>
          <w:szCs w:val="24"/>
          <w:lang w:eastAsia="hr-HR"/>
        </w:rPr>
        <w:t>Članak 14.</w:t>
      </w:r>
    </w:p>
    <w:p w14:paraId="16808FCE" w14:textId="77777777" w:rsidR="00A9260D" w:rsidRPr="00AA00E2" w:rsidRDefault="00A9260D" w:rsidP="003A4280">
      <w:pPr>
        <w:spacing w:after="0" w:line="240" w:lineRule="auto"/>
        <w:jc w:val="center"/>
        <w:rPr>
          <w:rFonts w:ascii="Times New Roman" w:eastAsia="Times New Roman" w:hAnsi="Times New Roman" w:cs="Times New Roman"/>
          <w:b/>
          <w:sz w:val="24"/>
          <w:szCs w:val="24"/>
          <w:lang w:eastAsia="hr-HR"/>
        </w:rPr>
      </w:pPr>
    </w:p>
    <w:p w14:paraId="344DA1BC" w14:textId="44D9A5DB" w:rsidR="00331AD8" w:rsidRPr="00AA00E2" w:rsidRDefault="00331AD8" w:rsidP="00513625">
      <w:pPr>
        <w:spacing w:after="0" w:line="240" w:lineRule="auto"/>
        <w:ind w:firstLine="709"/>
        <w:jc w:val="both"/>
        <w:rPr>
          <w:rFonts w:ascii="Times New Roman" w:eastAsia="Times New Roman" w:hAnsi="Times New Roman" w:cs="Times New Roman"/>
          <w:sz w:val="24"/>
          <w:szCs w:val="24"/>
          <w:lang w:eastAsia="hr-HR"/>
        </w:rPr>
      </w:pPr>
      <w:r w:rsidRPr="00AA00E2">
        <w:rPr>
          <w:rFonts w:ascii="Times New Roman" w:eastAsia="Times New Roman" w:hAnsi="Times New Roman" w:cs="Times New Roman"/>
          <w:sz w:val="24"/>
          <w:szCs w:val="24"/>
          <w:lang w:eastAsia="hr-HR"/>
        </w:rPr>
        <w:t>U članku 7</w:t>
      </w:r>
      <w:r w:rsidR="0030613A" w:rsidRPr="00AA00E2">
        <w:rPr>
          <w:rFonts w:ascii="Times New Roman" w:eastAsia="Times New Roman" w:hAnsi="Times New Roman" w:cs="Times New Roman"/>
          <w:sz w:val="24"/>
          <w:szCs w:val="24"/>
          <w:lang w:eastAsia="hr-HR"/>
        </w:rPr>
        <w:t>3</w:t>
      </w:r>
      <w:r w:rsidRPr="00AA00E2">
        <w:rPr>
          <w:rFonts w:ascii="Times New Roman" w:eastAsia="Times New Roman" w:hAnsi="Times New Roman" w:cs="Times New Roman"/>
          <w:sz w:val="24"/>
          <w:szCs w:val="24"/>
          <w:lang w:eastAsia="hr-HR"/>
        </w:rPr>
        <w:t xml:space="preserve">. stavku 1. riječi: „od </w:t>
      </w:r>
      <w:r w:rsidR="00071DAE" w:rsidRPr="00AA00E2">
        <w:rPr>
          <w:rFonts w:ascii="Times New Roman" w:eastAsia="Times New Roman" w:hAnsi="Times New Roman" w:cs="Times New Roman"/>
          <w:sz w:val="24"/>
          <w:szCs w:val="24"/>
          <w:lang w:eastAsia="hr-HR"/>
        </w:rPr>
        <w:t>30.000,00</w:t>
      </w:r>
      <w:r w:rsidR="008E0D54">
        <w:rPr>
          <w:rFonts w:ascii="Times New Roman" w:eastAsia="Times New Roman" w:hAnsi="Times New Roman" w:cs="Times New Roman"/>
          <w:sz w:val="24"/>
          <w:szCs w:val="24"/>
          <w:lang w:eastAsia="hr-HR"/>
        </w:rPr>
        <w:t xml:space="preserve"> do 100.000,00 kuna</w:t>
      </w:r>
      <w:r w:rsidRPr="00AA00E2">
        <w:rPr>
          <w:rFonts w:ascii="Times New Roman" w:eastAsia="Times New Roman" w:hAnsi="Times New Roman" w:cs="Times New Roman"/>
          <w:sz w:val="24"/>
          <w:szCs w:val="24"/>
          <w:lang w:eastAsia="hr-HR"/>
        </w:rPr>
        <w:t>“ zamjenjuju se riječima: „</w:t>
      </w:r>
      <w:r w:rsidR="00A84F33" w:rsidRPr="00AA00E2">
        <w:rPr>
          <w:rFonts w:ascii="Times New Roman" w:eastAsia="Times New Roman" w:hAnsi="Times New Roman" w:cs="Times New Roman"/>
          <w:sz w:val="24"/>
          <w:szCs w:val="24"/>
          <w:lang w:eastAsia="hr-HR"/>
        </w:rPr>
        <w:t>od 3.980,00 do 13.270,00 eura</w:t>
      </w:r>
      <w:r w:rsidRPr="00AA00E2">
        <w:rPr>
          <w:rFonts w:ascii="Times New Roman" w:eastAsia="Times New Roman" w:hAnsi="Times New Roman" w:cs="Times New Roman"/>
          <w:sz w:val="24"/>
          <w:szCs w:val="24"/>
          <w:lang w:eastAsia="hr-HR"/>
        </w:rPr>
        <w:t>“.</w:t>
      </w:r>
    </w:p>
    <w:p w14:paraId="2979A86F" w14:textId="77777777" w:rsidR="002B1D16" w:rsidRDefault="002B1D16" w:rsidP="004A74C7">
      <w:pPr>
        <w:spacing w:after="0" w:line="240" w:lineRule="auto"/>
        <w:ind w:firstLine="708"/>
        <w:jc w:val="both"/>
        <w:rPr>
          <w:rFonts w:ascii="Times New Roman" w:eastAsia="Times New Roman" w:hAnsi="Times New Roman" w:cs="Times New Roman"/>
          <w:sz w:val="24"/>
          <w:szCs w:val="24"/>
          <w:lang w:eastAsia="hr-HR"/>
        </w:rPr>
      </w:pPr>
      <w:bookmarkStart w:id="7" w:name="_Hlk93653260"/>
    </w:p>
    <w:p w14:paraId="0DF01B70" w14:textId="724A5A5D" w:rsidR="00331AD8" w:rsidRPr="00AA00E2" w:rsidRDefault="00331AD8" w:rsidP="00513625">
      <w:pPr>
        <w:spacing w:after="0" w:line="240" w:lineRule="auto"/>
        <w:ind w:firstLine="709"/>
        <w:jc w:val="both"/>
        <w:rPr>
          <w:rFonts w:ascii="Times New Roman" w:eastAsia="Times New Roman" w:hAnsi="Times New Roman" w:cs="Times New Roman"/>
          <w:sz w:val="24"/>
          <w:szCs w:val="24"/>
          <w:lang w:eastAsia="hr-HR"/>
        </w:rPr>
      </w:pPr>
      <w:r w:rsidRPr="00AA00E2">
        <w:rPr>
          <w:rFonts w:ascii="Times New Roman" w:eastAsia="Times New Roman" w:hAnsi="Times New Roman" w:cs="Times New Roman"/>
          <w:sz w:val="24"/>
          <w:szCs w:val="24"/>
          <w:lang w:eastAsia="hr-HR"/>
        </w:rPr>
        <w:t xml:space="preserve">U stavku 2. riječi: „od </w:t>
      </w:r>
      <w:r w:rsidR="00071DAE" w:rsidRPr="00AA00E2">
        <w:rPr>
          <w:rFonts w:ascii="Times New Roman" w:eastAsia="Times New Roman" w:hAnsi="Times New Roman" w:cs="Times New Roman"/>
          <w:sz w:val="24"/>
          <w:szCs w:val="24"/>
          <w:lang w:eastAsia="hr-HR"/>
        </w:rPr>
        <w:t xml:space="preserve">30.000,00 </w:t>
      </w:r>
      <w:r w:rsidRPr="00AA00E2">
        <w:rPr>
          <w:rFonts w:ascii="Times New Roman" w:eastAsia="Times New Roman" w:hAnsi="Times New Roman" w:cs="Times New Roman"/>
          <w:sz w:val="24"/>
          <w:szCs w:val="24"/>
          <w:lang w:eastAsia="hr-HR"/>
        </w:rPr>
        <w:t>do 100.000,00 kuna“ zamjenjuju se riječima: „</w:t>
      </w:r>
      <w:r w:rsidR="00A84F33" w:rsidRPr="00AA00E2">
        <w:rPr>
          <w:rFonts w:ascii="Times New Roman" w:eastAsia="Times New Roman" w:hAnsi="Times New Roman" w:cs="Times New Roman"/>
          <w:sz w:val="24"/>
          <w:szCs w:val="24"/>
          <w:lang w:eastAsia="hr-HR"/>
        </w:rPr>
        <w:t>od 3.980,00 do 13.270,00 eura</w:t>
      </w:r>
      <w:r w:rsidRPr="00AA00E2">
        <w:rPr>
          <w:rFonts w:ascii="Times New Roman" w:eastAsia="Times New Roman" w:hAnsi="Times New Roman" w:cs="Times New Roman"/>
          <w:sz w:val="24"/>
          <w:szCs w:val="24"/>
          <w:lang w:eastAsia="hr-HR"/>
        </w:rPr>
        <w:t>“.</w:t>
      </w:r>
    </w:p>
    <w:bookmarkEnd w:id="7"/>
    <w:p w14:paraId="6A45B371" w14:textId="77777777" w:rsidR="00A9260D" w:rsidRPr="00AA00E2" w:rsidRDefault="00A9260D" w:rsidP="004A74C7">
      <w:pPr>
        <w:spacing w:after="0" w:line="240" w:lineRule="auto"/>
        <w:jc w:val="both"/>
        <w:rPr>
          <w:rFonts w:ascii="Times New Roman" w:eastAsia="Times New Roman" w:hAnsi="Times New Roman" w:cs="Times New Roman"/>
          <w:sz w:val="24"/>
          <w:szCs w:val="24"/>
          <w:lang w:eastAsia="hr-HR"/>
        </w:rPr>
      </w:pPr>
    </w:p>
    <w:p w14:paraId="517284C4" w14:textId="0F299871" w:rsidR="00331AD8" w:rsidRPr="00AA00E2" w:rsidRDefault="00331AD8" w:rsidP="00513625">
      <w:pPr>
        <w:spacing w:after="0" w:line="240" w:lineRule="auto"/>
        <w:ind w:firstLine="709"/>
        <w:jc w:val="both"/>
        <w:rPr>
          <w:rFonts w:ascii="Times New Roman" w:eastAsia="Times New Roman" w:hAnsi="Times New Roman" w:cs="Times New Roman"/>
          <w:sz w:val="24"/>
          <w:szCs w:val="24"/>
          <w:lang w:eastAsia="hr-HR"/>
        </w:rPr>
      </w:pPr>
      <w:r w:rsidRPr="00AA00E2">
        <w:rPr>
          <w:rFonts w:ascii="Times New Roman" w:eastAsia="Times New Roman" w:hAnsi="Times New Roman" w:cs="Times New Roman"/>
          <w:sz w:val="24"/>
          <w:szCs w:val="24"/>
          <w:lang w:eastAsia="hr-HR"/>
        </w:rPr>
        <w:t>U stavku 3. riječi: „</w:t>
      </w:r>
      <w:r w:rsidRPr="00AA00E2">
        <w:rPr>
          <w:rFonts w:ascii="Times New Roman" w:eastAsia="Times New Roman" w:hAnsi="Times New Roman" w:cs="Times New Roman"/>
          <w:bCs/>
          <w:sz w:val="24"/>
          <w:szCs w:val="24"/>
          <w:lang w:eastAsia="hr-HR"/>
        </w:rPr>
        <w:t xml:space="preserve">od </w:t>
      </w:r>
      <w:r w:rsidR="00071DAE" w:rsidRPr="00AA00E2">
        <w:rPr>
          <w:rFonts w:ascii="Times New Roman" w:eastAsia="Times New Roman" w:hAnsi="Times New Roman" w:cs="Times New Roman"/>
          <w:bCs/>
          <w:sz w:val="24"/>
          <w:szCs w:val="24"/>
          <w:lang w:eastAsia="hr-HR"/>
        </w:rPr>
        <w:t xml:space="preserve">10.000,00 </w:t>
      </w:r>
      <w:r w:rsidRPr="00AA00E2">
        <w:rPr>
          <w:rFonts w:ascii="Times New Roman" w:eastAsia="Times New Roman" w:hAnsi="Times New Roman" w:cs="Times New Roman"/>
          <w:bCs/>
          <w:sz w:val="24"/>
          <w:szCs w:val="24"/>
          <w:lang w:eastAsia="hr-HR"/>
        </w:rPr>
        <w:t>do 50.000,00 kuna</w:t>
      </w:r>
      <w:r w:rsidRPr="00AA00E2">
        <w:rPr>
          <w:rFonts w:ascii="Times New Roman" w:eastAsia="Times New Roman" w:hAnsi="Times New Roman" w:cs="Times New Roman"/>
          <w:sz w:val="24"/>
          <w:szCs w:val="24"/>
          <w:lang w:eastAsia="hr-HR"/>
        </w:rPr>
        <w:t>“ zamjenjuju se riječima: „</w:t>
      </w:r>
      <w:r w:rsidR="00A84F33" w:rsidRPr="00AA00E2">
        <w:rPr>
          <w:rFonts w:ascii="Times New Roman" w:eastAsia="Times New Roman" w:hAnsi="Times New Roman" w:cs="Times New Roman"/>
          <w:sz w:val="24"/>
          <w:szCs w:val="24"/>
          <w:lang w:eastAsia="hr-HR"/>
        </w:rPr>
        <w:t>od 1.320,00 do 6.630,00 eura</w:t>
      </w:r>
      <w:r w:rsidRPr="00AA00E2">
        <w:rPr>
          <w:rFonts w:ascii="Times New Roman" w:eastAsia="Times New Roman" w:hAnsi="Times New Roman" w:cs="Times New Roman"/>
          <w:sz w:val="24"/>
          <w:szCs w:val="24"/>
          <w:lang w:eastAsia="hr-HR"/>
        </w:rPr>
        <w:t>“.</w:t>
      </w:r>
    </w:p>
    <w:p w14:paraId="515D4197" w14:textId="77777777" w:rsidR="003A4280" w:rsidRPr="00AA00E2" w:rsidRDefault="003A4280" w:rsidP="003A4280">
      <w:pPr>
        <w:spacing w:after="0" w:line="240" w:lineRule="auto"/>
        <w:ind w:left="3540"/>
        <w:jc w:val="both"/>
        <w:rPr>
          <w:rFonts w:ascii="Times New Roman" w:eastAsia="Times New Roman" w:hAnsi="Times New Roman" w:cs="Times New Roman"/>
          <w:bCs/>
          <w:sz w:val="24"/>
          <w:szCs w:val="24"/>
          <w:lang w:eastAsia="hr-HR"/>
        </w:rPr>
      </w:pPr>
    </w:p>
    <w:p w14:paraId="1212E128" w14:textId="69349C01" w:rsidR="003A4280" w:rsidRPr="00AA00E2" w:rsidRDefault="003A4280" w:rsidP="003A4280">
      <w:pPr>
        <w:spacing w:after="0" w:line="240" w:lineRule="auto"/>
        <w:jc w:val="center"/>
        <w:rPr>
          <w:rFonts w:ascii="Times New Roman" w:eastAsia="Times New Roman" w:hAnsi="Times New Roman" w:cs="Times New Roman"/>
          <w:b/>
          <w:sz w:val="24"/>
          <w:szCs w:val="24"/>
          <w:lang w:eastAsia="hr-HR"/>
        </w:rPr>
      </w:pPr>
      <w:r w:rsidRPr="00AA00E2">
        <w:rPr>
          <w:rFonts w:ascii="Times New Roman" w:eastAsia="Times New Roman" w:hAnsi="Times New Roman" w:cs="Times New Roman"/>
          <w:b/>
          <w:sz w:val="24"/>
          <w:szCs w:val="24"/>
          <w:lang w:eastAsia="hr-HR"/>
        </w:rPr>
        <w:t>Članak 1</w:t>
      </w:r>
      <w:r w:rsidR="00B81C55" w:rsidRPr="00AA00E2">
        <w:rPr>
          <w:rFonts w:ascii="Times New Roman" w:eastAsia="Times New Roman" w:hAnsi="Times New Roman" w:cs="Times New Roman"/>
          <w:b/>
          <w:sz w:val="24"/>
          <w:szCs w:val="24"/>
          <w:lang w:eastAsia="hr-HR"/>
        </w:rPr>
        <w:t>5</w:t>
      </w:r>
      <w:r w:rsidRPr="00AA00E2">
        <w:rPr>
          <w:rFonts w:ascii="Times New Roman" w:eastAsia="Times New Roman" w:hAnsi="Times New Roman" w:cs="Times New Roman"/>
          <w:b/>
          <w:sz w:val="24"/>
          <w:szCs w:val="24"/>
          <w:lang w:eastAsia="hr-HR"/>
        </w:rPr>
        <w:t>.</w:t>
      </w:r>
    </w:p>
    <w:p w14:paraId="7954882E" w14:textId="77777777" w:rsidR="003A4280" w:rsidRPr="00AA00E2" w:rsidRDefault="003A4280" w:rsidP="003A4280">
      <w:pPr>
        <w:spacing w:after="0" w:line="240" w:lineRule="auto"/>
        <w:jc w:val="center"/>
        <w:rPr>
          <w:rFonts w:ascii="Times New Roman" w:eastAsia="Times New Roman" w:hAnsi="Times New Roman" w:cs="Times New Roman"/>
          <w:b/>
          <w:sz w:val="24"/>
          <w:szCs w:val="24"/>
          <w:lang w:eastAsia="hr-HR"/>
        </w:rPr>
      </w:pPr>
    </w:p>
    <w:p w14:paraId="403FDF18" w14:textId="590DB892" w:rsidR="00057AD0" w:rsidRPr="00AA00E2" w:rsidRDefault="00057AD0" w:rsidP="00513625">
      <w:pPr>
        <w:spacing w:after="0" w:line="240" w:lineRule="auto"/>
        <w:ind w:firstLine="709"/>
        <w:jc w:val="both"/>
        <w:rPr>
          <w:rFonts w:ascii="Times New Roman" w:eastAsia="Times New Roman" w:hAnsi="Times New Roman" w:cs="Times New Roman"/>
          <w:sz w:val="24"/>
          <w:szCs w:val="24"/>
          <w:lang w:eastAsia="hr-HR"/>
        </w:rPr>
      </w:pPr>
      <w:r w:rsidRPr="00AA00E2">
        <w:rPr>
          <w:rFonts w:ascii="Times New Roman" w:eastAsia="Times New Roman" w:hAnsi="Times New Roman" w:cs="Times New Roman"/>
          <w:sz w:val="24"/>
          <w:szCs w:val="24"/>
          <w:lang w:eastAsia="hr-HR"/>
        </w:rPr>
        <w:t xml:space="preserve">U članku 74. stavku 1. riječi: „od 5.000,00 do </w:t>
      </w:r>
      <w:r w:rsidR="00071DAE" w:rsidRPr="00AA00E2">
        <w:rPr>
          <w:rFonts w:ascii="Times New Roman" w:eastAsia="Times New Roman" w:hAnsi="Times New Roman" w:cs="Times New Roman"/>
          <w:sz w:val="24"/>
          <w:szCs w:val="24"/>
          <w:lang w:eastAsia="hr-HR"/>
        </w:rPr>
        <w:t>500.000,00</w:t>
      </w:r>
      <w:r w:rsidRPr="00AA00E2">
        <w:rPr>
          <w:rFonts w:ascii="Times New Roman" w:eastAsia="Times New Roman" w:hAnsi="Times New Roman" w:cs="Times New Roman"/>
          <w:sz w:val="24"/>
          <w:szCs w:val="24"/>
          <w:lang w:eastAsia="hr-HR"/>
        </w:rPr>
        <w:t xml:space="preserve"> kuna“ zamjenjuju se riječima: „</w:t>
      </w:r>
      <w:r w:rsidR="00A84F33" w:rsidRPr="00AA00E2">
        <w:rPr>
          <w:rFonts w:ascii="Times New Roman" w:eastAsia="Times New Roman" w:hAnsi="Times New Roman" w:cs="Times New Roman"/>
          <w:sz w:val="24"/>
          <w:szCs w:val="24"/>
          <w:lang w:eastAsia="hr-HR"/>
        </w:rPr>
        <w:t>od 660,00 do 66.360,00 eura</w:t>
      </w:r>
      <w:r w:rsidRPr="00AA00E2">
        <w:rPr>
          <w:rFonts w:ascii="Times New Roman" w:eastAsia="Times New Roman" w:hAnsi="Times New Roman" w:cs="Times New Roman"/>
          <w:sz w:val="24"/>
          <w:szCs w:val="24"/>
          <w:lang w:eastAsia="hr-HR"/>
        </w:rPr>
        <w:t>“.</w:t>
      </w:r>
    </w:p>
    <w:p w14:paraId="297B8AC5" w14:textId="77777777" w:rsidR="000D1EA3" w:rsidRDefault="000D1EA3" w:rsidP="004A74C7">
      <w:pPr>
        <w:spacing w:after="0" w:line="240" w:lineRule="auto"/>
        <w:ind w:firstLine="708"/>
        <w:jc w:val="both"/>
        <w:rPr>
          <w:rFonts w:ascii="Times New Roman" w:eastAsia="Times New Roman" w:hAnsi="Times New Roman" w:cs="Times New Roman"/>
          <w:sz w:val="24"/>
          <w:szCs w:val="24"/>
          <w:lang w:eastAsia="hr-HR"/>
        </w:rPr>
      </w:pPr>
    </w:p>
    <w:p w14:paraId="5C635A06" w14:textId="5FBB24B1" w:rsidR="00057AD0" w:rsidRPr="00AA00E2" w:rsidRDefault="00057AD0" w:rsidP="00513625">
      <w:pPr>
        <w:spacing w:after="0" w:line="240" w:lineRule="auto"/>
        <w:ind w:firstLine="709"/>
        <w:jc w:val="both"/>
        <w:rPr>
          <w:rFonts w:ascii="Times New Roman" w:eastAsia="Times New Roman" w:hAnsi="Times New Roman" w:cs="Times New Roman"/>
          <w:sz w:val="24"/>
          <w:szCs w:val="24"/>
          <w:lang w:eastAsia="hr-HR"/>
        </w:rPr>
      </w:pPr>
      <w:r w:rsidRPr="00AA00E2">
        <w:rPr>
          <w:rFonts w:ascii="Times New Roman" w:eastAsia="Times New Roman" w:hAnsi="Times New Roman" w:cs="Times New Roman"/>
          <w:sz w:val="24"/>
          <w:szCs w:val="24"/>
          <w:lang w:eastAsia="hr-HR"/>
        </w:rPr>
        <w:t>U stavku 2. riječi: „od 5.000,00 do 50.000,00 kuna“ zamjenjuju se riječima: „</w:t>
      </w:r>
      <w:r w:rsidR="00A84F33" w:rsidRPr="00AA00E2">
        <w:rPr>
          <w:rFonts w:ascii="Times New Roman" w:eastAsia="Times New Roman" w:hAnsi="Times New Roman" w:cs="Times New Roman"/>
          <w:sz w:val="24"/>
          <w:szCs w:val="24"/>
          <w:lang w:eastAsia="hr-HR"/>
        </w:rPr>
        <w:t>od 660,00 do 6.630,00 eura</w:t>
      </w:r>
      <w:r w:rsidRPr="00AA00E2">
        <w:rPr>
          <w:rFonts w:ascii="Times New Roman" w:eastAsia="Times New Roman" w:hAnsi="Times New Roman" w:cs="Times New Roman"/>
          <w:sz w:val="24"/>
          <w:szCs w:val="24"/>
          <w:lang w:eastAsia="hr-HR"/>
        </w:rPr>
        <w:t>“.</w:t>
      </w:r>
    </w:p>
    <w:p w14:paraId="06084490" w14:textId="77777777" w:rsidR="00B81C55" w:rsidRPr="00AA00E2" w:rsidRDefault="00B81C55" w:rsidP="003A4280">
      <w:pPr>
        <w:spacing w:after="0" w:line="240" w:lineRule="auto"/>
        <w:ind w:left="3540"/>
        <w:jc w:val="both"/>
        <w:rPr>
          <w:rFonts w:ascii="Times New Roman" w:eastAsia="Times New Roman" w:hAnsi="Times New Roman" w:cs="Times New Roman"/>
          <w:b/>
          <w:sz w:val="24"/>
          <w:szCs w:val="24"/>
          <w:lang w:eastAsia="hr-HR"/>
        </w:rPr>
      </w:pPr>
    </w:p>
    <w:p w14:paraId="3438A2D4" w14:textId="76B3C1D0" w:rsidR="003A4280" w:rsidRPr="00AA00E2" w:rsidRDefault="003A4280" w:rsidP="003A4280">
      <w:pPr>
        <w:spacing w:after="0" w:line="240" w:lineRule="auto"/>
        <w:jc w:val="center"/>
        <w:rPr>
          <w:rFonts w:ascii="Times New Roman" w:eastAsia="Times New Roman" w:hAnsi="Times New Roman" w:cs="Times New Roman"/>
          <w:b/>
          <w:sz w:val="24"/>
          <w:szCs w:val="24"/>
          <w:lang w:eastAsia="hr-HR"/>
        </w:rPr>
      </w:pPr>
      <w:bookmarkStart w:id="8" w:name="_Hlk93667219"/>
      <w:r w:rsidRPr="00AA00E2">
        <w:rPr>
          <w:rFonts w:ascii="Times New Roman" w:eastAsia="Times New Roman" w:hAnsi="Times New Roman" w:cs="Times New Roman"/>
          <w:b/>
          <w:sz w:val="24"/>
          <w:szCs w:val="24"/>
          <w:lang w:eastAsia="hr-HR"/>
        </w:rPr>
        <w:t>Članak 1</w:t>
      </w:r>
      <w:r w:rsidR="00057AD0" w:rsidRPr="00AA00E2">
        <w:rPr>
          <w:rFonts w:ascii="Times New Roman" w:eastAsia="Times New Roman" w:hAnsi="Times New Roman" w:cs="Times New Roman"/>
          <w:b/>
          <w:sz w:val="24"/>
          <w:szCs w:val="24"/>
          <w:lang w:eastAsia="hr-HR"/>
        </w:rPr>
        <w:t>6</w:t>
      </w:r>
      <w:r w:rsidRPr="00AA00E2">
        <w:rPr>
          <w:rFonts w:ascii="Times New Roman" w:eastAsia="Times New Roman" w:hAnsi="Times New Roman" w:cs="Times New Roman"/>
          <w:b/>
          <w:sz w:val="24"/>
          <w:szCs w:val="24"/>
          <w:lang w:eastAsia="hr-HR"/>
        </w:rPr>
        <w:t>.</w:t>
      </w:r>
    </w:p>
    <w:bookmarkEnd w:id="8"/>
    <w:p w14:paraId="7BCB6213" w14:textId="77777777" w:rsidR="003A4280" w:rsidRPr="00AA00E2" w:rsidRDefault="003A4280" w:rsidP="003A4280">
      <w:pPr>
        <w:spacing w:after="0" w:line="240" w:lineRule="auto"/>
        <w:jc w:val="center"/>
        <w:rPr>
          <w:rFonts w:ascii="Times New Roman" w:eastAsia="Times New Roman" w:hAnsi="Times New Roman" w:cs="Times New Roman"/>
          <w:b/>
          <w:sz w:val="24"/>
          <w:szCs w:val="24"/>
          <w:lang w:eastAsia="hr-HR"/>
        </w:rPr>
      </w:pPr>
    </w:p>
    <w:p w14:paraId="0C04AADF" w14:textId="0A1D316D" w:rsidR="00057AD0" w:rsidRPr="00AA00E2" w:rsidRDefault="00057AD0" w:rsidP="00513625">
      <w:pPr>
        <w:spacing w:after="0" w:line="240" w:lineRule="auto"/>
        <w:ind w:firstLine="709"/>
        <w:jc w:val="both"/>
        <w:rPr>
          <w:rFonts w:ascii="Times New Roman" w:eastAsia="Times New Roman" w:hAnsi="Times New Roman" w:cs="Times New Roman"/>
          <w:sz w:val="24"/>
          <w:szCs w:val="24"/>
          <w:lang w:eastAsia="hr-HR"/>
        </w:rPr>
      </w:pPr>
      <w:r w:rsidRPr="00AA00E2">
        <w:rPr>
          <w:rFonts w:ascii="Times New Roman" w:eastAsia="Times New Roman" w:hAnsi="Times New Roman" w:cs="Times New Roman"/>
          <w:bCs/>
          <w:sz w:val="24"/>
          <w:szCs w:val="24"/>
          <w:lang w:eastAsia="hr-HR"/>
        </w:rPr>
        <w:t>U čla</w:t>
      </w:r>
      <w:r w:rsidRPr="00AA00E2">
        <w:rPr>
          <w:rFonts w:ascii="Times New Roman" w:eastAsia="Times New Roman" w:hAnsi="Times New Roman" w:cs="Times New Roman"/>
          <w:sz w:val="24"/>
          <w:szCs w:val="24"/>
          <w:lang w:eastAsia="hr-HR"/>
        </w:rPr>
        <w:t>nku 7</w:t>
      </w:r>
      <w:r w:rsidR="00A22479" w:rsidRPr="00AA00E2">
        <w:rPr>
          <w:rFonts w:ascii="Times New Roman" w:eastAsia="Times New Roman" w:hAnsi="Times New Roman" w:cs="Times New Roman"/>
          <w:sz w:val="24"/>
          <w:szCs w:val="24"/>
          <w:lang w:eastAsia="hr-HR"/>
        </w:rPr>
        <w:t>5</w:t>
      </w:r>
      <w:r w:rsidRPr="00AA00E2">
        <w:rPr>
          <w:rFonts w:ascii="Times New Roman" w:eastAsia="Times New Roman" w:hAnsi="Times New Roman" w:cs="Times New Roman"/>
          <w:sz w:val="24"/>
          <w:szCs w:val="24"/>
          <w:lang w:eastAsia="hr-HR"/>
        </w:rPr>
        <w:t>. riječi: „od 5.000,00 do 50.000,00 kuna“ zamjenjuju se riječima: „</w:t>
      </w:r>
      <w:r w:rsidR="00A84F33" w:rsidRPr="00AA00E2">
        <w:rPr>
          <w:rFonts w:ascii="Times New Roman" w:eastAsia="Times New Roman" w:hAnsi="Times New Roman" w:cs="Times New Roman"/>
          <w:sz w:val="24"/>
          <w:szCs w:val="24"/>
          <w:lang w:eastAsia="hr-HR"/>
        </w:rPr>
        <w:t>od 660,00 do 6.630,00 eura</w:t>
      </w:r>
      <w:r w:rsidRPr="00AA00E2">
        <w:rPr>
          <w:rFonts w:ascii="Times New Roman" w:eastAsia="Times New Roman" w:hAnsi="Times New Roman" w:cs="Times New Roman"/>
          <w:sz w:val="24"/>
          <w:szCs w:val="24"/>
          <w:lang w:eastAsia="hr-HR"/>
        </w:rPr>
        <w:t>“.</w:t>
      </w:r>
    </w:p>
    <w:p w14:paraId="178F9A6F" w14:textId="00B0B8DC" w:rsidR="00D37A45" w:rsidRPr="00AA00E2" w:rsidRDefault="00D37A45" w:rsidP="004A74C7">
      <w:pPr>
        <w:spacing w:after="0" w:line="240" w:lineRule="auto"/>
        <w:ind w:firstLine="708"/>
        <w:jc w:val="both"/>
        <w:rPr>
          <w:rFonts w:ascii="Times New Roman" w:eastAsia="Times New Roman" w:hAnsi="Times New Roman" w:cs="Times New Roman"/>
          <w:sz w:val="24"/>
          <w:szCs w:val="24"/>
          <w:lang w:eastAsia="hr-HR"/>
        </w:rPr>
      </w:pPr>
    </w:p>
    <w:p w14:paraId="16B0905D" w14:textId="77777777" w:rsidR="00E56B8E" w:rsidRPr="00AA00E2" w:rsidRDefault="00E56B8E" w:rsidP="004A74C7">
      <w:pPr>
        <w:spacing w:after="0" w:line="240" w:lineRule="auto"/>
        <w:ind w:firstLine="708"/>
        <w:jc w:val="both"/>
        <w:rPr>
          <w:rFonts w:ascii="Times New Roman" w:eastAsia="Times New Roman" w:hAnsi="Times New Roman" w:cs="Times New Roman"/>
          <w:sz w:val="24"/>
          <w:szCs w:val="24"/>
          <w:lang w:eastAsia="hr-HR"/>
        </w:rPr>
      </w:pPr>
    </w:p>
    <w:p w14:paraId="5D1AE2D9" w14:textId="53A1CEA2" w:rsidR="00E56B8E" w:rsidRPr="00AA00E2" w:rsidRDefault="00CB19AE" w:rsidP="00E56B8E">
      <w:pPr>
        <w:spacing w:after="0" w:line="240" w:lineRule="auto"/>
        <w:jc w:val="center"/>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 xml:space="preserve">PRIJELAZNE I </w:t>
      </w:r>
      <w:r w:rsidR="00E56B8E" w:rsidRPr="00AA00E2">
        <w:rPr>
          <w:rFonts w:ascii="Times New Roman" w:eastAsia="Calibri" w:hAnsi="Times New Roman" w:cs="Times New Roman"/>
          <w:b/>
          <w:color w:val="000000"/>
          <w:sz w:val="24"/>
          <w:szCs w:val="24"/>
        </w:rPr>
        <w:t>ZAVRŠNE ODREDBE</w:t>
      </w:r>
    </w:p>
    <w:p w14:paraId="3C5E9890" w14:textId="140FAFBF" w:rsidR="00D37A45" w:rsidRPr="00AA00E2" w:rsidRDefault="00D37A45" w:rsidP="004A74C7">
      <w:pPr>
        <w:spacing w:after="0" w:line="240" w:lineRule="auto"/>
        <w:ind w:firstLine="708"/>
        <w:jc w:val="both"/>
        <w:rPr>
          <w:rFonts w:ascii="Times New Roman" w:eastAsia="Times New Roman" w:hAnsi="Times New Roman" w:cs="Times New Roman"/>
          <w:sz w:val="24"/>
          <w:szCs w:val="24"/>
          <w:lang w:eastAsia="hr-HR"/>
        </w:rPr>
      </w:pPr>
    </w:p>
    <w:p w14:paraId="65493A95" w14:textId="77777777" w:rsidR="00E56B8E" w:rsidRPr="00AA00E2" w:rsidRDefault="00E56B8E" w:rsidP="00D37A45">
      <w:pPr>
        <w:spacing w:after="0" w:line="240" w:lineRule="auto"/>
        <w:jc w:val="center"/>
        <w:rPr>
          <w:rFonts w:ascii="Times New Roman" w:eastAsia="Times New Roman" w:hAnsi="Times New Roman" w:cs="Times New Roman"/>
          <w:b/>
          <w:sz w:val="24"/>
          <w:szCs w:val="24"/>
          <w:lang w:eastAsia="hr-HR"/>
        </w:rPr>
      </w:pPr>
    </w:p>
    <w:p w14:paraId="024DC3E9" w14:textId="12067D6D" w:rsidR="00E56B8E" w:rsidRPr="00AA00E2" w:rsidRDefault="00E56B8E" w:rsidP="00D37A45">
      <w:pPr>
        <w:spacing w:after="0" w:line="240" w:lineRule="auto"/>
        <w:jc w:val="center"/>
        <w:rPr>
          <w:rFonts w:ascii="Times New Roman" w:eastAsia="Times New Roman" w:hAnsi="Times New Roman" w:cs="Times New Roman"/>
          <w:b/>
          <w:sz w:val="24"/>
          <w:szCs w:val="24"/>
          <w:lang w:eastAsia="hr-HR"/>
        </w:rPr>
      </w:pPr>
      <w:r w:rsidRPr="00AA00E2">
        <w:rPr>
          <w:rFonts w:ascii="Times New Roman" w:eastAsia="Times New Roman" w:hAnsi="Times New Roman" w:cs="Times New Roman"/>
          <w:b/>
          <w:sz w:val="24"/>
          <w:szCs w:val="24"/>
          <w:lang w:eastAsia="hr-HR"/>
        </w:rPr>
        <w:t>Članak 17.</w:t>
      </w:r>
    </w:p>
    <w:p w14:paraId="1E068C4D" w14:textId="77777777" w:rsidR="00E56B8E" w:rsidRPr="00AA00E2" w:rsidRDefault="00E56B8E" w:rsidP="00D37A45">
      <w:pPr>
        <w:spacing w:after="0" w:line="240" w:lineRule="auto"/>
        <w:jc w:val="center"/>
        <w:rPr>
          <w:rFonts w:ascii="Times New Roman" w:eastAsia="Times New Roman" w:hAnsi="Times New Roman" w:cs="Times New Roman"/>
          <w:b/>
          <w:sz w:val="24"/>
          <w:szCs w:val="24"/>
          <w:lang w:eastAsia="hr-HR"/>
        </w:rPr>
      </w:pPr>
    </w:p>
    <w:p w14:paraId="74F7A805" w14:textId="545B6B9C" w:rsidR="00E56B8E" w:rsidRPr="00AA00E2" w:rsidRDefault="00E56B8E" w:rsidP="00513625">
      <w:pPr>
        <w:spacing w:after="0" w:line="240" w:lineRule="auto"/>
        <w:ind w:firstLine="709"/>
        <w:jc w:val="both"/>
        <w:rPr>
          <w:rFonts w:ascii="Times New Roman" w:eastAsia="Calibri" w:hAnsi="Times New Roman" w:cs="Times New Roman"/>
          <w:color w:val="000000"/>
          <w:sz w:val="24"/>
          <w:szCs w:val="24"/>
        </w:rPr>
      </w:pPr>
      <w:r w:rsidRPr="00AA00E2">
        <w:rPr>
          <w:rFonts w:ascii="Times New Roman" w:eastAsia="Calibri" w:hAnsi="Times New Roman" w:cs="Times New Roman"/>
          <w:color w:val="000000"/>
          <w:sz w:val="24"/>
          <w:szCs w:val="24"/>
        </w:rPr>
        <w:t xml:space="preserve">Ministar financija uskladit će Pravilnik o obveznim evidencijama za obračun naknade od priređivanja igara na sreću </w:t>
      </w:r>
      <w:r w:rsidR="00063A7F" w:rsidRPr="00AA00E2">
        <w:rPr>
          <w:rFonts w:ascii="Times New Roman" w:eastAsia="Calibri" w:hAnsi="Times New Roman" w:cs="Times New Roman"/>
          <w:color w:val="000000"/>
          <w:sz w:val="24"/>
          <w:szCs w:val="24"/>
        </w:rPr>
        <w:t>(</w:t>
      </w:r>
      <w:r w:rsidR="00FD265E">
        <w:rPr>
          <w:rFonts w:ascii="Times New Roman" w:eastAsia="Calibri" w:hAnsi="Times New Roman" w:cs="Times New Roman"/>
          <w:color w:val="000000"/>
          <w:sz w:val="24"/>
          <w:szCs w:val="24"/>
        </w:rPr>
        <w:t>„</w:t>
      </w:r>
      <w:r w:rsidR="00063A7F" w:rsidRPr="00AA00E2">
        <w:rPr>
          <w:rFonts w:ascii="Times New Roman" w:eastAsia="Calibri" w:hAnsi="Times New Roman" w:cs="Times New Roman"/>
          <w:color w:val="000000"/>
          <w:sz w:val="24"/>
          <w:szCs w:val="24"/>
        </w:rPr>
        <w:t>Narodne novine</w:t>
      </w:r>
      <w:r w:rsidR="00FD265E">
        <w:rPr>
          <w:rFonts w:ascii="Times New Roman" w:eastAsia="Calibri" w:hAnsi="Times New Roman" w:cs="Times New Roman"/>
          <w:color w:val="000000"/>
          <w:sz w:val="24"/>
          <w:szCs w:val="24"/>
        </w:rPr>
        <w:t>“</w:t>
      </w:r>
      <w:r w:rsidR="00063A7F" w:rsidRPr="00AA00E2">
        <w:rPr>
          <w:rFonts w:ascii="Times New Roman" w:eastAsia="Calibri" w:hAnsi="Times New Roman" w:cs="Times New Roman"/>
          <w:color w:val="000000"/>
          <w:sz w:val="24"/>
          <w:szCs w:val="24"/>
        </w:rPr>
        <w:t>, br</w:t>
      </w:r>
      <w:r w:rsidR="00CB19AE">
        <w:rPr>
          <w:rFonts w:ascii="Times New Roman" w:eastAsia="Calibri" w:hAnsi="Times New Roman" w:cs="Times New Roman"/>
          <w:color w:val="000000"/>
          <w:sz w:val="24"/>
          <w:szCs w:val="24"/>
        </w:rPr>
        <w:t>oj</w:t>
      </w:r>
      <w:r w:rsidR="00063A7F" w:rsidRPr="00AA00E2">
        <w:rPr>
          <w:rFonts w:ascii="Times New Roman" w:eastAsia="Calibri" w:hAnsi="Times New Roman" w:cs="Times New Roman"/>
          <w:color w:val="000000"/>
          <w:sz w:val="24"/>
          <w:szCs w:val="24"/>
        </w:rPr>
        <w:t xml:space="preserve"> 8/15</w:t>
      </w:r>
      <w:r w:rsidR="00CB19AE">
        <w:rPr>
          <w:rFonts w:ascii="Times New Roman" w:eastAsia="Calibri" w:hAnsi="Times New Roman" w:cs="Times New Roman"/>
          <w:color w:val="000000"/>
          <w:sz w:val="24"/>
          <w:szCs w:val="24"/>
        </w:rPr>
        <w:t>.</w:t>
      </w:r>
      <w:r w:rsidR="00063A7F" w:rsidRPr="00AA00E2">
        <w:rPr>
          <w:rFonts w:ascii="Times New Roman" w:eastAsia="Calibri" w:hAnsi="Times New Roman" w:cs="Times New Roman"/>
          <w:color w:val="000000"/>
          <w:sz w:val="24"/>
          <w:szCs w:val="24"/>
        </w:rPr>
        <w:t xml:space="preserve">) </w:t>
      </w:r>
      <w:r w:rsidRPr="00AA00E2">
        <w:rPr>
          <w:rFonts w:ascii="Times New Roman" w:eastAsia="Calibri" w:hAnsi="Times New Roman" w:cs="Times New Roman"/>
          <w:color w:val="000000"/>
          <w:sz w:val="24"/>
          <w:szCs w:val="24"/>
        </w:rPr>
        <w:t xml:space="preserve">s odredbama ovoga Zakona u roku od </w:t>
      </w:r>
      <w:r w:rsidR="00D84790" w:rsidRPr="00AA00E2">
        <w:rPr>
          <w:rFonts w:ascii="Times New Roman" w:eastAsia="Calibri" w:hAnsi="Times New Roman" w:cs="Times New Roman"/>
          <w:color w:val="000000"/>
          <w:sz w:val="24"/>
          <w:szCs w:val="24"/>
        </w:rPr>
        <w:t>60</w:t>
      </w:r>
      <w:r w:rsidRPr="00AA00E2">
        <w:rPr>
          <w:rFonts w:ascii="Times New Roman" w:eastAsia="Calibri" w:hAnsi="Times New Roman" w:cs="Times New Roman"/>
          <w:color w:val="000000"/>
          <w:sz w:val="24"/>
          <w:szCs w:val="24"/>
        </w:rPr>
        <w:t xml:space="preserve"> dana od dana stupanja na snagu</w:t>
      </w:r>
      <w:r w:rsidR="00CB19AE">
        <w:rPr>
          <w:rFonts w:ascii="Times New Roman" w:eastAsia="Calibri" w:hAnsi="Times New Roman" w:cs="Times New Roman"/>
          <w:color w:val="000000"/>
          <w:sz w:val="24"/>
          <w:szCs w:val="24"/>
        </w:rPr>
        <w:t xml:space="preserve"> ovoga Zakona</w:t>
      </w:r>
      <w:r w:rsidRPr="00AA00E2">
        <w:rPr>
          <w:rFonts w:ascii="Times New Roman" w:eastAsia="Calibri" w:hAnsi="Times New Roman" w:cs="Times New Roman"/>
          <w:color w:val="000000"/>
          <w:sz w:val="24"/>
          <w:szCs w:val="24"/>
        </w:rPr>
        <w:t>.</w:t>
      </w:r>
      <w:bookmarkStart w:id="9" w:name="_Hlk33441948"/>
      <w:bookmarkEnd w:id="9"/>
    </w:p>
    <w:p w14:paraId="43E22066" w14:textId="77777777" w:rsidR="00E56B8E" w:rsidRPr="00AA00E2" w:rsidRDefault="00E56B8E" w:rsidP="00D37A45">
      <w:pPr>
        <w:spacing w:after="0" w:line="240" w:lineRule="auto"/>
        <w:jc w:val="center"/>
        <w:rPr>
          <w:rFonts w:ascii="Times New Roman" w:eastAsia="Times New Roman" w:hAnsi="Times New Roman" w:cs="Times New Roman"/>
          <w:b/>
          <w:sz w:val="24"/>
          <w:szCs w:val="24"/>
          <w:lang w:eastAsia="hr-HR"/>
        </w:rPr>
      </w:pPr>
    </w:p>
    <w:p w14:paraId="3FD81A47" w14:textId="77777777" w:rsidR="00E56B8E" w:rsidRPr="00AA00E2" w:rsidRDefault="00E56B8E" w:rsidP="00D37A45">
      <w:pPr>
        <w:spacing w:after="0" w:line="240" w:lineRule="auto"/>
        <w:jc w:val="center"/>
        <w:rPr>
          <w:rFonts w:ascii="Times New Roman" w:eastAsia="Times New Roman" w:hAnsi="Times New Roman" w:cs="Times New Roman"/>
          <w:b/>
          <w:sz w:val="24"/>
          <w:szCs w:val="24"/>
          <w:lang w:eastAsia="hr-HR"/>
        </w:rPr>
      </w:pPr>
    </w:p>
    <w:p w14:paraId="69DC3037" w14:textId="1FC0C924" w:rsidR="00D37A45" w:rsidRPr="00AA00E2" w:rsidRDefault="00D37A45" w:rsidP="00D37A45">
      <w:pPr>
        <w:spacing w:after="0" w:line="240" w:lineRule="auto"/>
        <w:jc w:val="center"/>
        <w:rPr>
          <w:rFonts w:ascii="Times New Roman" w:eastAsia="Times New Roman" w:hAnsi="Times New Roman" w:cs="Times New Roman"/>
          <w:b/>
          <w:sz w:val="24"/>
          <w:szCs w:val="24"/>
          <w:lang w:eastAsia="hr-HR"/>
        </w:rPr>
      </w:pPr>
      <w:r w:rsidRPr="00AA00E2">
        <w:rPr>
          <w:rFonts w:ascii="Times New Roman" w:eastAsia="Times New Roman" w:hAnsi="Times New Roman" w:cs="Times New Roman"/>
          <w:b/>
          <w:sz w:val="24"/>
          <w:szCs w:val="24"/>
          <w:lang w:eastAsia="hr-HR"/>
        </w:rPr>
        <w:t>Članak 1</w:t>
      </w:r>
      <w:r w:rsidR="00E56B8E" w:rsidRPr="00AA00E2">
        <w:rPr>
          <w:rFonts w:ascii="Times New Roman" w:eastAsia="Times New Roman" w:hAnsi="Times New Roman" w:cs="Times New Roman"/>
          <w:b/>
          <w:sz w:val="24"/>
          <w:szCs w:val="24"/>
          <w:lang w:eastAsia="hr-HR"/>
        </w:rPr>
        <w:t>8</w:t>
      </w:r>
      <w:r w:rsidRPr="00AA00E2">
        <w:rPr>
          <w:rFonts w:ascii="Times New Roman" w:eastAsia="Times New Roman" w:hAnsi="Times New Roman" w:cs="Times New Roman"/>
          <w:b/>
          <w:sz w:val="24"/>
          <w:szCs w:val="24"/>
          <w:lang w:eastAsia="hr-HR"/>
        </w:rPr>
        <w:t>.</w:t>
      </w:r>
    </w:p>
    <w:p w14:paraId="365CAF8C" w14:textId="1CC771AB" w:rsidR="00D37A45" w:rsidRPr="00AA00E2" w:rsidRDefault="00D37A45" w:rsidP="00D37A45">
      <w:pPr>
        <w:spacing w:after="0" w:line="240" w:lineRule="auto"/>
        <w:jc w:val="center"/>
        <w:rPr>
          <w:rFonts w:ascii="Times New Roman" w:eastAsia="Times New Roman" w:hAnsi="Times New Roman" w:cs="Times New Roman"/>
          <w:b/>
          <w:sz w:val="24"/>
          <w:szCs w:val="24"/>
          <w:lang w:eastAsia="hr-HR"/>
        </w:rPr>
      </w:pPr>
    </w:p>
    <w:p w14:paraId="5FE65D2B" w14:textId="20768C09" w:rsidR="00243D56" w:rsidRPr="00AA00E2" w:rsidRDefault="00243D56" w:rsidP="00513625">
      <w:pPr>
        <w:spacing w:after="0" w:line="240" w:lineRule="auto"/>
        <w:ind w:firstLine="709"/>
        <w:jc w:val="both"/>
        <w:rPr>
          <w:rFonts w:ascii="Times New Roman" w:eastAsia="Calibri" w:hAnsi="Times New Roman" w:cs="Times New Roman"/>
          <w:color w:val="000000"/>
          <w:sz w:val="24"/>
          <w:szCs w:val="24"/>
        </w:rPr>
      </w:pPr>
      <w:r w:rsidRPr="00AA00E2">
        <w:rPr>
          <w:rFonts w:ascii="Times New Roman" w:eastAsia="Calibri" w:hAnsi="Times New Roman" w:cs="Times New Roman"/>
          <w:color w:val="000000"/>
          <w:sz w:val="24"/>
          <w:szCs w:val="24"/>
        </w:rPr>
        <w:t xml:space="preserve">Ovaj Zakon objavit će se u </w:t>
      </w:r>
      <w:r w:rsidR="00207A9A" w:rsidRPr="00AA00E2">
        <w:rPr>
          <w:rFonts w:ascii="Times New Roman" w:eastAsia="Calibri" w:hAnsi="Times New Roman" w:cs="Times New Roman"/>
          <w:color w:val="000000"/>
          <w:sz w:val="24"/>
          <w:szCs w:val="24"/>
        </w:rPr>
        <w:t>„</w:t>
      </w:r>
      <w:r w:rsidRPr="00AA00E2">
        <w:rPr>
          <w:rFonts w:ascii="Times New Roman" w:eastAsia="Calibri" w:hAnsi="Times New Roman" w:cs="Times New Roman"/>
          <w:color w:val="000000"/>
          <w:sz w:val="24"/>
          <w:szCs w:val="24"/>
        </w:rPr>
        <w:t>Narodnim novinama</w:t>
      </w:r>
      <w:r w:rsidR="00207A9A" w:rsidRPr="00AA00E2">
        <w:rPr>
          <w:rFonts w:ascii="Times New Roman" w:eastAsia="Calibri" w:hAnsi="Times New Roman" w:cs="Times New Roman"/>
          <w:color w:val="000000"/>
          <w:sz w:val="24"/>
          <w:szCs w:val="24"/>
        </w:rPr>
        <w:t>“</w:t>
      </w:r>
      <w:r w:rsidRPr="00AA00E2">
        <w:rPr>
          <w:rFonts w:ascii="Times New Roman" w:eastAsia="Calibri" w:hAnsi="Times New Roman" w:cs="Times New Roman"/>
          <w:color w:val="000000"/>
          <w:sz w:val="24"/>
          <w:szCs w:val="24"/>
        </w:rPr>
        <w:t xml:space="preserve">, a stupa na snagu </w:t>
      </w:r>
      <w:r w:rsidR="00207A9A" w:rsidRPr="00AA00E2">
        <w:rPr>
          <w:rFonts w:ascii="Times New Roman" w:eastAsia="Calibri" w:hAnsi="Times New Roman" w:cs="Times New Roman"/>
          <w:color w:val="000000"/>
          <w:sz w:val="24"/>
          <w:szCs w:val="24"/>
        </w:rPr>
        <w:t>na dan uvođenja eura kao službene valute u Republici Hrvatskoj</w:t>
      </w:r>
      <w:r w:rsidRPr="00AA00E2">
        <w:rPr>
          <w:rFonts w:ascii="Times New Roman" w:eastAsia="Calibri" w:hAnsi="Times New Roman" w:cs="Times New Roman"/>
          <w:color w:val="000000"/>
          <w:sz w:val="24"/>
          <w:szCs w:val="24"/>
        </w:rPr>
        <w:t xml:space="preserve">. </w:t>
      </w:r>
    </w:p>
    <w:p w14:paraId="239130C9" w14:textId="77777777" w:rsidR="00243D56" w:rsidRPr="00AA00E2" w:rsidRDefault="00243D56" w:rsidP="00243D56">
      <w:pPr>
        <w:spacing w:after="0" w:line="240" w:lineRule="auto"/>
        <w:ind w:firstLine="708"/>
        <w:jc w:val="both"/>
        <w:rPr>
          <w:rFonts w:ascii="Times New Roman" w:eastAsia="Calibri" w:hAnsi="Times New Roman" w:cs="Times New Roman"/>
          <w:color w:val="000000"/>
          <w:sz w:val="24"/>
          <w:szCs w:val="24"/>
        </w:rPr>
      </w:pPr>
      <w:r w:rsidRPr="00AA00E2">
        <w:rPr>
          <w:rFonts w:ascii="Times New Roman" w:eastAsia="Calibri" w:hAnsi="Times New Roman" w:cs="Times New Roman"/>
          <w:sz w:val="24"/>
          <w:szCs w:val="24"/>
        </w:rPr>
        <w:br w:type="page"/>
      </w:r>
    </w:p>
    <w:p w14:paraId="2A1BE369" w14:textId="004C9A06" w:rsidR="00057AD0" w:rsidRPr="00AA00E2" w:rsidRDefault="00057AD0" w:rsidP="004A74C7">
      <w:pPr>
        <w:spacing w:after="0" w:line="240" w:lineRule="auto"/>
        <w:ind w:firstLine="708"/>
        <w:jc w:val="both"/>
        <w:rPr>
          <w:rFonts w:ascii="Times New Roman" w:eastAsia="Times New Roman" w:hAnsi="Times New Roman" w:cs="Times New Roman"/>
          <w:sz w:val="24"/>
          <w:szCs w:val="24"/>
          <w:lang w:eastAsia="hr-HR"/>
        </w:rPr>
      </w:pPr>
      <w:r w:rsidRPr="00AA00E2">
        <w:rPr>
          <w:rFonts w:ascii="Times New Roman" w:eastAsia="Times New Roman" w:hAnsi="Times New Roman" w:cs="Times New Roman"/>
          <w:sz w:val="24"/>
          <w:szCs w:val="24"/>
          <w:lang w:eastAsia="hr-HR"/>
        </w:rPr>
        <w:lastRenderedPageBreak/>
        <w:t xml:space="preserve">      </w:t>
      </w:r>
    </w:p>
    <w:p w14:paraId="14CE6426" w14:textId="1C502CBB" w:rsidR="00D37A45" w:rsidRPr="00AA00E2" w:rsidRDefault="00D37A45" w:rsidP="00D37A45">
      <w:pPr>
        <w:spacing w:after="0" w:line="240" w:lineRule="auto"/>
        <w:jc w:val="center"/>
        <w:rPr>
          <w:rFonts w:ascii="Times New Roman" w:eastAsia="Times New Roman" w:hAnsi="Times New Roman" w:cs="Times New Roman"/>
          <w:b/>
          <w:sz w:val="24"/>
          <w:szCs w:val="24"/>
          <w:lang w:eastAsia="hr-HR"/>
        </w:rPr>
      </w:pPr>
      <w:r w:rsidRPr="00AA00E2">
        <w:rPr>
          <w:rFonts w:ascii="Times New Roman" w:eastAsia="Times New Roman" w:hAnsi="Times New Roman" w:cs="Times New Roman"/>
          <w:b/>
          <w:sz w:val="24"/>
          <w:szCs w:val="24"/>
          <w:lang w:eastAsia="hr-HR"/>
        </w:rPr>
        <w:t>O</w:t>
      </w:r>
      <w:r w:rsidR="005B5614">
        <w:rPr>
          <w:rFonts w:ascii="Times New Roman" w:eastAsia="Times New Roman" w:hAnsi="Times New Roman" w:cs="Times New Roman"/>
          <w:b/>
          <w:sz w:val="24"/>
          <w:szCs w:val="24"/>
          <w:lang w:eastAsia="hr-HR"/>
        </w:rPr>
        <w:t xml:space="preserve"> </w:t>
      </w:r>
      <w:r w:rsidRPr="00AA00E2">
        <w:rPr>
          <w:rFonts w:ascii="Times New Roman" w:eastAsia="Times New Roman" w:hAnsi="Times New Roman" w:cs="Times New Roman"/>
          <w:b/>
          <w:sz w:val="24"/>
          <w:szCs w:val="24"/>
          <w:lang w:eastAsia="hr-HR"/>
        </w:rPr>
        <w:t>B</w:t>
      </w:r>
      <w:r w:rsidR="005B5614">
        <w:rPr>
          <w:rFonts w:ascii="Times New Roman" w:eastAsia="Times New Roman" w:hAnsi="Times New Roman" w:cs="Times New Roman"/>
          <w:b/>
          <w:sz w:val="24"/>
          <w:szCs w:val="24"/>
          <w:lang w:eastAsia="hr-HR"/>
        </w:rPr>
        <w:t xml:space="preserve"> </w:t>
      </w:r>
      <w:r w:rsidRPr="00AA00E2">
        <w:rPr>
          <w:rFonts w:ascii="Times New Roman" w:eastAsia="Times New Roman" w:hAnsi="Times New Roman" w:cs="Times New Roman"/>
          <w:b/>
          <w:sz w:val="24"/>
          <w:szCs w:val="24"/>
          <w:lang w:eastAsia="hr-HR"/>
        </w:rPr>
        <w:t>R</w:t>
      </w:r>
      <w:r w:rsidR="005B5614">
        <w:rPr>
          <w:rFonts w:ascii="Times New Roman" w:eastAsia="Times New Roman" w:hAnsi="Times New Roman" w:cs="Times New Roman"/>
          <w:b/>
          <w:sz w:val="24"/>
          <w:szCs w:val="24"/>
          <w:lang w:eastAsia="hr-HR"/>
        </w:rPr>
        <w:t xml:space="preserve"> </w:t>
      </w:r>
      <w:r w:rsidRPr="00AA00E2">
        <w:rPr>
          <w:rFonts w:ascii="Times New Roman" w:eastAsia="Times New Roman" w:hAnsi="Times New Roman" w:cs="Times New Roman"/>
          <w:b/>
          <w:sz w:val="24"/>
          <w:szCs w:val="24"/>
          <w:lang w:eastAsia="hr-HR"/>
        </w:rPr>
        <w:t>A</w:t>
      </w:r>
      <w:r w:rsidR="005B5614">
        <w:rPr>
          <w:rFonts w:ascii="Times New Roman" w:eastAsia="Times New Roman" w:hAnsi="Times New Roman" w:cs="Times New Roman"/>
          <w:b/>
          <w:sz w:val="24"/>
          <w:szCs w:val="24"/>
          <w:lang w:eastAsia="hr-HR"/>
        </w:rPr>
        <w:t xml:space="preserve"> </w:t>
      </w:r>
      <w:r w:rsidRPr="00AA00E2">
        <w:rPr>
          <w:rFonts w:ascii="Times New Roman" w:eastAsia="Times New Roman" w:hAnsi="Times New Roman" w:cs="Times New Roman"/>
          <w:b/>
          <w:sz w:val="24"/>
          <w:szCs w:val="24"/>
          <w:lang w:eastAsia="hr-HR"/>
        </w:rPr>
        <w:t>Z</w:t>
      </w:r>
      <w:r w:rsidR="005B5614">
        <w:rPr>
          <w:rFonts w:ascii="Times New Roman" w:eastAsia="Times New Roman" w:hAnsi="Times New Roman" w:cs="Times New Roman"/>
          <w:b/>
          <w:sz w:val="24"/>
          <w:szCs w:val="24"/>
          <w:lang w:eastAsia="hr-HR"/>
        </w:rPr>
        <w:t xml:space="preserve"> </w:t>
      </w:r>
      <w:r w:rsidRPr="00AA00E2">
        <w:rPr>
          <w:rFonts w:ascii="Times New Roman" w:eastAsia="Times New Roman" w:hAnsi="Times New Roman" w:cs="Times New Roman"/>
          <w:b/>
          <w:sz w:val="24"/>
          <w:szCs w:val="24"/>
          <w:lang w:eastAsia="hr-HR"/>
        </w:rPr>
        <w:t>L</w:t>
      </w:r>
      <w:r w:rsidR="005B5614">
        <w:rPr>
          <w:rFonts w:ascii="Times New Roman" w:eastAsia="Times New Roman" w:hAnsi="Times New Roman" w:cs="Times New Roman"/>
          <w:b/>
          <w:sz w:val="24"/>
          <w:szCs w:val="24"/>
          <w:lang w:eastAsia="hr-HR"/>
        </w:rPr>
        <w:t xml:space="preserve"> </w:t>
      </w:r>
      <w:r w:rsidRPr="00AA00E2">
        <w:rPr>
          <w:rFonts w:ascii="Times New Roman" w:eastAsia="Times New Roman" w:hAnsi="Times New Roman" w:cs="Times New Roman"/>
          <w:b/>
          <w:sz w:val="24"/>
          <w:szCs w:val="24"/>
          <w:lang w:eastAsia="hr-HR"/>
        </w:rPr>
        <w:t>O</w:t>
      </w:r>
      <w:r w:rsidR="005B5614">
        <w:rPr>
          <w:rFonts w:ascii="Times New Roman" w:eastAsia="Times New Roman" w:hAnsi="Times New Roman" w:cs="Times New Roman"/>
          <w:b/>
          <w:sz w:val="24"/>
          <w:szCs w:val="24"/>
          <w:lang w:eastAsia="hr-HR"/>
        </w:rPr>
        <w:t xml:space="preserve"> </w:t>
      </w:r>
      <w:r w:rsidRPr="00AA00E2">
        <w:rPr>
          <w:rFonts w:ascii="Times New Roman" w:eastAsia="Times New Roman" w:hAnsi="Times New Roman" w:cs="Times New Roman"/>
          <w:b/>
          <w:sz w:val="24"/>
          <w:szCs w:val="24"/>
          <w:lang w:eastAsia="hr-HR"/>
        </w:rPr>
        <w:t>Ž</w:t>
      </w:r>
      <w:r w:rsidR="005B5614">
        <w:rPr>
          <w:rFonts w:ascii="Times New Roman" w:eastAsia="Times New Roman" w:hAnsi="Times New Roman" w:cs="Times New Roman"/>
          <w:b/>
          <w:sz w:val="24"/>
          <w:szCs w:val="24"/>
          <w:lang w:eastAsia="hr-HR"/>
        </w:rPr>
        <w:t xml:space="preserve"> </w:t>
      </w:r>
      <w:r w:rsidRPr="00AA00E2">
        <w:rPr>
          <w:rFonts w:ascii="Times New Roman" w:eastAsia="Times New Roman" w:hAnsi="Times New Roman" w:cs="Times New Roman"/>
          <w:b/>
          <w:sz w:val="24"/>
          <w:szCs w:val="24"/>
          <w:lang w:eastAsia="hr-HR"/>
        </w:rPr>
        <w:t>E</w:t>
      </w:r>
      <w:r w:rsidR="005B5614">
        <w:rPr>
          <w:rFonts w:ascii="Times New Roman" w:eastAsia="Times New Roman" w:hAnsi="Times New Roman" w:cs="Times New Roman"/>
          <w:b/>
          <w:sz w:val="24"/>
          <w:szCs w:val="24"/>
          <w:lang w:eastAsia="hr-HR"/>
        </w:rPr>
        <w:t xml:space="preserve"> </w:t>
      </w:r>
      <w:r w:rsidRPr="00AA00E2">
        <w:rPr>
          <w:rFonts w:ascii="Times New Roman" w:eastAsia="Times New Roman" w:hAnsi="Times New Roman" w:cs="Times New Roman"/>
          <w:b/>
          <w:sz w:val="24"/>
          <w:szCs w:val="24"/>
          <w:lang w:eastAsia="hr-HR"/>
        </w:rPr>
        <w:t>N</w:t>
      </w:r>
      <w:r w:rsidR="005B5614">
        <w:rPr>
          <w:rFonts w:ascii="Times New Roman" w:eastAsia="Times New Roman" w:hAnsi="Times New Roman" w:cs="Times New Roman"/>
          <w:b/>
          <w:sz w:val="24"/>
          <w:szCs w:val="24"/>
          <w:lang w:eastAsia="hr-HR"/>
        </w:rPr>
        <w:t xml:space="preserve"> </w:t>
      </w:r>
      <w:r w:rsidRPr="00AA00E2">
        <w:rPr>
          <w:rFonts w:ascii="Times New Roman" w:eastAsia="Times New Roman" w:hAnsi="Times New Roman" w:cs="Times New Roman"/>
          <w:b/>
          <w:sz w:val="24"/>
          <w:szCs w:val="24"/>
          <w:lang w:eastAsia="hr-HR"/>
        </w:rPr>
        <w:t>J</w:t>
      </w:r>
      <w:r w:rsidR="005B5614">
        <w:rPr>
          <w:rFonts w:ascii="Times New Roman" w:eastAsia="Times New Roman" w:hAnsi="Times New Roman" w:cs="Times New Roman"/>
          <w:b/>
          <w:sz w:val="24"/>
          <w:szCs w:val="24"/>
          <w:lang w:eastAsia="hr-HR"/>
        </w:rPr>
        <w:t xml:space="preserve"> </w:t>
      </w:r>
      <w:r w:rsidRPr="00AA00E2">
        <w:rPr>
          <w:rFonts w:ascii="Times New Roman" w:eastAsia="Times New Roman" w:hAnsi="Times New Roman" w:cs="Times New Roman"/>
          <w:b/>
          <w:sz w:val="24"/>
          <w:szCs w:val="24"/>
          <w:lang w:eastAsia="hr-HR"/>
        </w:rPr>
        <w:t>E</w:t>
      </w:r>
    </w:p>
    <w:p w14:paraId="4CE4D4A1" w14:textId="77777777" w:rsidR="00D37A45" w:rsidRPr="00AA00E2" w:rsidRDefault="00D37A45" w:rsidP="00D37A45">
      <w:pPr>
        <w:spacing w:after="0" w:line="240" w:lineRule="auto"/>
        <w:jc w:val="center"/>
        <w:rPr>
          <w:rFonts w:ascii="Times New Roman" w:eastAsia="Times New Roman" w:hAnsi="Times New Roman" w:cs="Times New Roman"/>
          <w:b/>
          <w:color w:val="FF0000"/>
          <w:sz w:val="24"/>
          <w:szCs w:val="24"/>
          <w:lang w:eastAsia="hr-HR"/>
        </w:rPr>
      </w:pPr>
    </w:p>
    <w:p w14:paraId="46672432" w14:textId="2236E909" w:rsidR="00D84790" w:rsidRPr="00AA00E2" w:rsidRDefault="00D37A45" w:rsidP="005B5614">
      <w:pPr>
        <w:spacing w:after="0" w:line="240" w:lineRule="auto"/>
        <w:jc w:val="both"/>
        <w:rPr>
          <w:rFonts w:ascii="Times New Roman" w:eastAsia="Times New Roman" w:hAnsi="Times New Roman" w:cs="Times New Roman"/>
          <w:b/>
          <w:sz w:val="24"/>
          <w:szCs w:val="24"/>
          <w:lang w:eastAsia="hr-HR"/>
        </w:rPr>
      </w:pPr>
      <w:bookmarkStart w:id="10" w:name="_Hlk104981619"/>
      <w:r w:rsidRPr="00AA00E2">
        <w:rPr>
          <w:rFonts w:ascii="Times New Roman" w:eastAsia="Times New Roman" w:hAnsi="Times New Roman" w:cs="Times New Roman"/>
          <w:b/>
          <w:sz w:val="24"/>
          <w:szCs w:val="24"/>
          <w:lang w:eastAsia="hr-HR"/>
        </w:rPr>
        <w:t>Uz članak 1.</w:t>
      </w:r>
      <w:r w:rsidR="00D84790" w:rsidRPr="00AA00E2">
        <w:rPr>
          <w:rFonts w:ascii="Times New Roman" w:eastAsia="Times New Roman" w:hAnsi="Times New Roman" w:cs="Times New Roman"/>
          <w:b/>
          <w:sz w:val="24"/>
          <w:szCs w:val="24"/>
          <w:lang w:eastAsia="hr-HR"/>
        </w:rPr>
        <w:t xml:space="preserve"> </w:t>
      </w:r>
    </w:p>
    <w:p w14:paraId="3E105F8C" w14:textId="2D246DF4" w:rsidR="00D84790" w:rsidRPr="00AA00E2" w:rsidRDefault="00D84790" w:rsidP="005B5614">
      <w:pPr>
        <w:spacing w:after="0" w:line="240" w:lineRule="auto"/>
        <w:jc w:val="both"/>
        <w:rPr>
          <w:rFonts w:ascii="Times New Roman" w:eastAsia="Times New Roman" w:hAnsi="Times New Roman" w:cs="Times New Roman"/>
          <w:bCs/>
          <w:sz w:val="24"/>
          <w:szCs w:val="24"/>
          <w:lang w:eastAsia="hr-HR"/>
        </w:rPr>
      </w:pPr>
      <w:bookmarkStart w:id="11" w:name="_Hlk104982040"/>
      <w:bookmarkEnd w:id="10"/>
      <w:r w:rsidRPr="00AA00E2">
        <w:rPr>
          <w:rFonts w:ascii="Times New Roman" w:eastAsia="Times New Roman" w:hAnsi="Times New Roman" w:cs="Times New Roman"/>
          <w:bCs/>
          <w:sz w:val="24"/>
          <w:szCs w:val="24"/>
          <w:lang w:eastAsia="hr-HR"/>
        </w:rPr>
        <w:t>Propisuje se konverzija</w:t>
      </w:r>
      <w:r w:rsidR="009A014F" w:rsidRPr="00AA00E2">
        <w:rPr>
          <w:rFonts w:ascii="Times New Roman" w:eastAsia="Times New Roman" w:hAnsi="Times New Roman" w:cs="Times New Roman"/>
          <w:bCs/>
          <w:sz w:val="24"/>
          <w:szCs w:val="24"/>
          <w:lang w:eastAsia="hr-HR"/>
        </w:rPr>
        <w:t xml:space="preserve"> kunskih</w:t>
      </w:r>
      <w:r w:rsidRPr="00AA00E2">
        <w:rPr>
          <w:rFonts w:ascii="Times New Roman" w:eastAsia="Times New Roman" w:hAnsi="Times New Roman" w:cs="Times New Roman"/>
          <w:bCs/>
          <w:sz w:val="24"/>
          <w:szCs w:val="24"/>
          <w:lang w:eastAsia="hr-HR"/>
        </w:rPr>
        <w:t xml:space="preserve"> iznosa</w:t>
      </w:r>
      <w:r w:rsidR="00AB07E5" w:rsidRPr="00AA00E2">
        <w:rPr>
          <w:rFonts w:ascii="Times New Roman" w:eastAsia="Times New Roman" w:hAnsi="Times New Roman" w:cs="Times New Roman"/>
          <w:bCs/>
          <w:sz w:val="24"/>
          <w:szCs w:val="24"/>
          <w:lang w:eastAsia="hr-HR"/>
        </w:rPr>
        <w:t xml:space="preserve"> dobitaka (porezni razredi poreza</w:t>
      </w:r>
      <w:r w:rsidR="009A014F" w:rsidRPr="00AA00E2">
        <w:rPr>
          <w:rFonts w:ascii="Times New Roman" w:eastAsia="Times New Roman" w:hAnsi="Times New Roman" w:cs="Times New Roman"/>
          <w:bCs/>
          <w:sz w:val="24"/>
          <w:szCs w:val="24"/>
          <w:lang w:eastAsia="hr-HR"/>
        </w:rPr>
        <w:t xml:space="preserve"> na dobitke od lutrijskih igara</w:t>
      </w:r>
      <w:r w:rsidR="00AB07E5" w:rsidRPr="00AA00E2">
        <w:rPr>
          <w:rFonts w:ascii="Times New Roman" w:eastAsia="Times New Roman" w:hAnsi="Times New Roman" w:cs="Times New Roman"/>
          <w:bCs/>
          <w:sz w:val="24"/>
          <w:szCs w:val="24"/>
          <w:lang w:eastAsia="hr-HR"/>
        </w:rPr>
        <w:t>)</w:t>
      </w:r>
      <w:r w:rsidRPr="00AA00E2">
        <w:rPr>
          <w:rFonts w:ascii="Times New Roman" w:eastAsia="Times New Roman" w:hAnsi="Times New Roman" w:cs="Times New Roman"/>
          <w:bCs/>
          <w:sz w:val="24"/>
          <w:szCs w:val="24"/>
          <w:lang w:eastAsia="hr-HR"/>
        </w:rPr>
        <w:t xml:space="preserve"> u eure</w:t>
      </w:r>
      <w:bookmarkEnd w:id="11"/>
      <w:r w:rsidRPr="00AA00E2">
        <w:rPr>
          <w:rFonts w:ascii="Times New Roman" w:eastAsia="Times New Roman" w:hAnsi="Times New Roman" w:cs="Times New Roman"/>
          <w:bCs/>
          <w:sz w:val="24"/>
          <w:szCs w:val="24"/>
          <w:lang w:eastAsia="hr-HR"/>
        </w:rPr>
        <w:t>.</w:t>
      </w:r>
    </w:p>
    <w:p w14:paraId="68F2D46C" w14:textId="77777777" w:rsidR="004741CD" w:rsidRPr="00AA00E2" w:rsidRDefault="004741CD" w:rsidP="005B5614">
      <w:pPr>
        <w:spacing w:after="0" w:line="240" w:lineRule="auto"/>
        <w:jc w:val="both"/>
        <w:rPr>
          <w:rFonts w:ascii="Times New Roman" w:eastAsia="Times New Roman" w:hAnsi="Times New Roman" w:cs="Times New Roman"/>
          <w:bCs/>
          <w:sz w:val="24"/>
          <w:szCs w:val="24"/>
          <w:lang w:eastAsia="hr-HR"/>
        </w:rPr>
      </w:pPr>
    </w:p>
    <w:p w14:paraId="13911025" w14:textId="2542E763" w:rsidR="0012679C" w:rsidRPr="00AA00E2" w:rsidRDefault="0012679C" w:rsidP="005B5614">
      <w:pPr>
        <w:spacing w:after="0" w:line="240" w:lineRule="auto"/>
        <w:jc w:val="both"/>
        <w:rPr>
          <w:rFonts w:ascii="Times New Roman" w:eastAsia="Times New Roman" w:hAnsi="Times New Roman" w:cs="Times New Roman"/>
          <w:b/>
          <w:sz w:val="24"/>
          <w:szCs w:val="24"/>
          <w:lang w:eastAsia="hr-HR"/>
        </w:rPr>
      </w:pPr>
      <w:r w:rsidRPr="00AA00E2">
        <w:rPr>
          <w:rFonts w:ascii="Times New Roman" w:eastAsia="Times New Roman" w:hAnsi="Times New Roman" w:cs="Times New Roman"/>
          <w:b/>
          <w:sz w:val="24"/>
          <w:szCs w:val="24"/>
          <w:lang w:eastAsia="hr-HR"/>
        </w:rPr>
        <w:t>Uz članak 2.</w:t>
      </w:r>
    </w:p>
    <w:p w14:paraId="12B37C03" w14:textId="5B47F0E2" w:rsidR="007A6959" w:rsidRPr="00AA00E2" w:rsidRDefault="007A6959" w:rsidP="005B5614">
      <w:pPr>
        <w:spacing w:after="0" w:line="240" w:lineRule="auto"/>
        <w:jc w:val="both"/>
        <w:rPr>
          <w:rFonts w:ascii="Times New Roman" w:eastAsia="Times New Roman" w:hAnsi="Times New Roman" w:cs="Times New Roman"/>
          <w:bCs/>
          <w:sz w:val="24"/>
          <w:szCs w:val="24"/>
          <w:lang w:eastAsia="hr-HR"/>
        </w:rPr>
      </w:pPr>
      <w:r w:rsidRPr="00AA00E2">
        <w:rPr>
          <w:rFonts w:ascii="Times New Roman" w:eastAsia="Times New Roman" w:hAnsi="Times New Roman" w:cs="Times New Roman"/>
          <w:bCs/>
          <w:sz w:val="24"/>
          <w:szCs w:val="24"/>
          <w:lang w:eastAsia="hr-HR"/>
        </w:rPr>
        <w:t xml:space="preserve">Propisuje se konverzija </w:t>
      </w:r>
      <w:r w:rsidR="009A014F" w:rsidRPr="00AA00E2">
        <w:rPr>
          <w:rFonts w:ascii="Times New Roman" w:eastAsia="Times New Roman" w:hAnsi="Times New Roman" w:cs="Times New Roman"/>
          <w:bCs/>
          <w:sz w:val="24"/>
          <w:szCs w:val="24"/>
          <w:lang w:eastAsia="hr-HR"/>
        </w:rPr>
        <w:t xml:space="preserve">kunskih </w:t>
      </w:r>
      <w:r w:rsidRPr="00AA00E2">
        <w:rPr>
          <w:rFonts w:ascii="Times New Roman" w:eastAsia="Times New Roman" w:hAnsi="Times New Roman" w:cs="Times New Roman"/>
          <w:bCs/>
          <w:sz w:val="24"/>
          <w:szCs w:val="24"/>
          <w:lang w:eastAsia="hr-HR"/>
        </w:rPr>
        <w:t xml:space="preserve">iznosa </w:t>
      </w:r>
      <w:r w:rsidR="009A014F" w:rsidRPr="00AA00E2">
        <w:rPr>
          <w:rFonts w:ascii="Times New Roman" w:eastAsia="Times New Roman" w:hAnsi="Times New Roman" w:cs="Times New Roman"/>
          <w:bCs/>
          <w:sz w:val="24"/>
          <w:szCs w:val="24"/>
          <w:lang w:eastAsia="hr-HR"/>
        </w:rPr>
        <w:t>srećaka</w:t>
      </w:r>
      <w:r w:rsidRPr="00AA00E2">
        <w:rPr>
          <w:rFonts w:ascii="Times New Roman" w:eastAsia="Times New Roman" w:hAnsi="Times New Roman" w:cs="Times New Roman"/>
          <w:bCs/>
          <w:sz w:val="24"/>
          <w:szCs w:val="24"/>
          <w:lang w:eastAsia="hr-HR"/>
        </w:rPr>
        <w:t xml:space="preserve"> u eure</w:t>
      </w:r>
      <w:r w:rsidR="004741CD" w:rsidRPr="00AA00E2">
        <w:rPr>
          <w:rFonts w:ascii="Times New Roman" w:eastAsia="Times New Roman" w:hAnsi="Times New Roman" w:cs="Times New Roman"/>
          <w:bCs/>
          <w:sz w:val="24"/>
          <w:szCs w:val="24"/>
          <w:lang w:eastAsia="hr-HR"/>
        </w:rPr>
        <w:t>.</w:t>
      </w:r>
    </w:p>
    <w:p w14:paraId="1DBF5C56" w14:textId="77777777" w:rsidR="004741CD" w:rsidRPr="00AA00E2" w:rsidRDefault="004741CD" w:rsidP="005B5614">
      <w:pPr>
        <w:spacing w:after="0" w:line="240" w:lineRule="auto"/>
        <w:jc w:val="both"/>
        <w:rPr>
          <w:rFonts w:ascii="Times New Roman" w:eastAsia="Times New Roman" w:hAnsi="Times New Roman" w:cs="Times New Roman"/>
          <w:b/>
          <w:sz w:val="24"/>
          <w:szCs w:val="24"/>
          <w:lang w:eastAsia="hr-HR"/>
        </w:rPr>
      </w:pPr>
    </w:p>
    <w:p w14:paraId="6CAB4961" w14:textId="14C4CE39" w:rsidR="0012679C" w:rsidRPr="00AA00E2" w:rsidRDefault="0012679C" w:rsidP="005B5614">
      <w:pPr>
        <w:spacing w:after="0" w:line="240" w:lineRule="auto"/>
        <w:jc w:val="both"/>
        <w:rPr>
          <w:rFonts w:ascii="Times New Roman" w:eastAsia="Times New Roman" w:hAnsi="Times New Roman" w:cs="Times New Roman"/>
          <w:b/>
          <w:sz w:val="24"/>
          <w:szCs w:val="24"/>
          <w:lang w:eastAsia="hr-HR"/>
        </w:rPr>
      </w:pPr>
      <w:r w:rsidRPr="00AA00E2">
        <w:rPr>
          <w:rFonts w:ascii="Times New Roman" w:eastAsia="Times New Roman" w:hAnsi="Times New Roman" w:cs="Times New Roman"/>
          <w:b/>
          <w:sz w:val="24"/>
          <w:szCs w:val="24"/>
          <w:lang w:eastAsia="hr-HR"/>
        </w:rPr>
        <w:t>Uz članak 3.</w:t>
      </w:r>
    </w:p>
    <w:p w14:paraId="5D28232B" w14:textId="414B4924" w:rsidR="007A6959" w:rsidRPr="00AA00E2" w:rsidRDefault="007A6959" w:rsidP="005B5614">
      <w:pPr>
        <w:spacing w:after="0" w:line="240" w:lineRule="auto"/>
        <w:jc w:val="both"/>
        <w:rPr>
          <w:rFonts w:ascii="Times New Roman" w:eastAsia="Times New Roman" w:hAnsi="Times New Roman" w:cs="Times New Roman"/>
          <w:bCs/>
          <w:sz w:val="24"/>
          <w:szCs w:val="24"/>
          <w:lang w:eastAsia="hr-HR"/>
        </w:rPr>
      </w:pPr>
      <w:r w:rsidRPr="00AA00E2">
        <w:rPr>
          <w:rFonts w:ascii="Times New Roman" w:eastAsia="Times New Roman" w:hAnsi="Times New Roman" w:cs="Times New Roman"/>
          <w:bCs/>
          <w:sz w:val="24"/>
          <w:szCs w:val="24"/>
          <w:lang w:eastAsia="hr-HR"/>
        </w:rPr>
        <w:t>Propisuje se konverzija</w:t>
      </w:r>
      <w:r w:rsidR="009A014F" w:rsidRPr="00AA00E2">
        <w:rPr>
          <w:rFonts w:ascii="Times New Roman" w:eastAsia="Times New Roman" w:hAnsi="Times New Roman" w:cs="Times New Roman"/>
          <w:bCs/>
          <w:sz w:val="24"/>
          <w:szCs w:val="24"/>
          <w:lang w:eastAsia="hr-HR"/>
        </w:rPr>
        <w:t xml:space="preserve"> kunskih</w:t>
      </w:r>
      <w:r w:rsidRPr="00AA00E2">
        <w:rPr>
          <w:rFonts w:ascii="Times New Roman" w:eastAsia="Times New Roman" w:hAnsi="Times New Roman" w:cs="Times New Roman"/>
          <w:bCs/>
          <w:sz w:val="24"/>
          <w:szCs w:val="24"/>
          <w:lang w:eastAsia="hr-HR"/>
        </w:rPr>
        <w:t xml:space="preserve"> iznosa </w:t>
      </w:r>
      <w:r w:rsidR="009A014F" w:rsidRPr="00AA00E2">
        <w:rPr>
          <w:rFonts w:ascii="Times New Roman" w:eastAsia="Times New Roman" w:hAnsi="Times New Roman" w:cs="Times New Roman"/>
          <w:bCs/>
          <w:sz w:val="24"/>
          <w:szCs w:val="24"/>
          <w:lang w:eastAsia="hr-HR"/>
        </w:rPr>
        <w:t>temeljnog kapitala i bankarsk</w:t>
      </w:r>
      <w:r w:rsidR="00F80809" w:rsidRPr="00AA00E2">
        <w:rPr>
          <w:rFonts w:ascii="Times New Roman" w:eastAsia="Times New Roman" w:hAnsi="Times New Roman" w:cs="Times New Roman"/>
          <w:bCs/>
          <w:sz w:val="24"/>
          <w:szCs w:val="24"/>
          <w:lang w:eastAsia="hr-HR"/>
        </w:rPr>
        <w:t>ih</w:t>
      </w:r>
      <w:r w:rsidR="009A014F" w:rsidRPr="00AA00E2">
        <w:rPr>
          <w:rFonts w:ascii="Times New Roman" w:eastAsia="Times New Roman" w:hAnsi="Times New Roman" w:cs="Times New Roman"/>
          <w:bCs/>
          <w:sz w:val="24"/>
          <w:szCs w:val="24"/>
          <w:lang w:eastAsia="hr-HR"/>
        </w:rPr>
        <w:t xml:space="preserve"> garancij</w:t>
      </w:r>
      <w:r w:rsidR="00F80809" w:rsidRPr="00AA00E2">
        <w:rPr>
          <w:rFonts w:ascii="Times New Roman" w:eastAsia="Times New Roman" w:hAnsi="Times New Roman" w:cs="Times New Roman"/>
          <w:bCs/>
          <w:sz w:val="24"/>
          <w:szCs w:val="24"/>
          <w:lang w:eastAsia="hr-HR"/>
        </w:rPr>
        <w:t>a</w:t>
      </w:r>
      <w:r w:rsidR="009A014F" w:rsidRPr="00AA00E2">
        <w:rPr>
          <w:rFonts w:ascii="Times New Roman" w:eastAsia="Times New Roman" w:hAnsi="Times New Roman" w:cs="Times New Roman"/>
          <w:bCs/>
          <w:sz w:val="24"/>
          <w:szCs w:val="24"/>
          <w:lang w:eastAsia="hr-HR"/>
        </w:rPr>
        <w:t xml:space="preserve"> </w:t>
      </w:r>
      <w:r w:rsidRPr="00AA00E2">
        <w:rPr>
          <w:rFonts w:ascii="Times New Roman" w:eastAsia="Times New Roman" w:hAnsi="Times New Roman" w:cs="Times New Roman"/>
          <w:bCs/>
          <w:sz w:val="24"/>
          <w:szCs w:val="24"/>
          <w:lang w:eastAsia="hr-HR"/>
        </w:rPr>
        <w:t>u eure</w:t>
      </w:r>
      <w:r w:rsidR="004741CD" w:rsidRPr="00AA00E2">
        <w:rPr>
          <w:rFonts w:ascii="Times New Roman" w:eastAsia="Times New Roman" w:hAnsi="Times New Roman" w:cs="Times New Roman"/>
          <w:bCs/>
          <w:sz w:val="24"/>
          <w:szCs w:val="24"/>
          <w:lang w:eastAsia="hr-HR"/>
        </w:rPr>
        <w:t>.</w:t>
      </w:r>
    </w:p>
    <w:p w14:paraId="05BAE054" w14:textId="77777777" w:rsidR="004741CD" w:rsidRPr="00AA00E2" w:rsidRDefault="004741CD" w:rsidP="005B5614">
      <w:pPr>
        <w:spacing w:after="0" w:line="240" w:lineRule="auto"/>
        <w:jc w:val="both"/>
        <w:rPr>
          <w:rFonts w:ascii="Times New Roman" w:eastAsia="Times New Roman" w:hAnsi="Times New Roman" w:cs="Times New Roman"/>
          <w:b/>
          <w:sz w:val="24"/>
          <w:szCs w:val="24"/>
          <w:lang w:eastAsia="hr-HR"/>
        </w:rPr>
      </w:pPr>
    </w:p>
    <w:p w14:paraId="33F4CE23" w14:textId="0524E486" w:rsidR="007A6959" w:rsidRPr="00AA00E2" w:rsidRDefault="0012679C" w:rsidP="005B5614">
      <w:pPr>
        <w:spacing w:after="0" w:line="240" w:lineRule="auto"/>
        <w:jc w:val="both"/>
        <w:rPr>
          <w:rFonts w:ascii="Times New Roman" w:eastAsia="Times New Roman" w:hAnsi="Times New Roman" w:cs="Times New Roman"/>
          <w:b/>
          <w:sz w:val="24"/>
          <w:szCs w:val="24"/>
          <w:lang w:eastAsia="hr-HR"/>
        </w:rPr>
      </w:pPr>
      <w:r w:rsidRPr="00AA00E2">
        <w:rPr>
          <w:rFonts w:ascii="Times New Roman" w:eastAsia="Times New Roman" w:hAnsi="Times New Roman" w:cs="Times New Roman"/>
          <w:b/>
          <w:sz w:val="24"/>
          <w:szCs w:val="24"/>
          <w:lang w:eastAsia="hr-HR"/>
        </w:rPr>
        <w:t>Uz članak 4.</w:t>
      </w:r>
    </w:p>
    <w:p w14:paraId="62160112" w14:textId="11DFB8E0" w:rsidR="007A6959" w:rsidRPr="00AA00E2" w:rsidRDefault="007A6959" w:rsidP="005B5614">
      <w:pPr>
        <w:spacing w:after="0" w:line="240" w:lineRule="auto"/>
        <w:jc w:val="both"/>
        <w:rPr>
          <w:rFonts w:ascii="Times New Roman" w:eastAsia="Times New Roman" w:hAnsi="Times New Roman" w:cs="Times New Roman"/>
          <w:bCs/>
          <w:sz w:val="24"/>
          <w:szCs w:val="24"/>
          <w:lang w:eastAsia="hr-HR"/>
        </w:rPr>
      </w:pPr>
      <w:r w:rsidRPr="00AA00E2">
        <w:rPr>
          <w:rFonts w:ascii="Times New Roman" w:eastAsia="Times New Roman" w:hAnsi="Times New Roman" w:cs="Times New Roman"/>
          <w:bCs/>
          <w:sz w:val="24"/>
          <w:szCs w:val="24"/>
          <w:lang w:eastAsia="hr-HR"/>
        </w:rPr>
        <w:t>Propisuje se konverzija</w:t>
      </w:r>
      <w:r w:rsidR="009A014F" w:rsidRPr="00AA00E2">
        <w:rPr>
          <w:rFonts w:ascii="Times New Roman" w:eastAsia="Times New Roman" w:hAnsi="Times New Roman" w:cs="Times New Roman"/>
          <w:bCs/>
          <w:sz w:val="24"/>
          <w:szCs w:val="24"/>
          <w:lang w:eastAsia="hr-HR"/>
        </w:rPr>
        <w:t xml:space="preserve"> kunskih</w:t>
      </w:r>
      <w:r w:rsidRPr="00AA00E2">
        <w:rPr>
          <w:rFonts w:ascii="Times New Roman" w:eastAsia="Times New Roman" w:hAnsi="Times New Roman" w:cs="Times New Roman"/>
          <w:bCs/>
          <w:sz w:val="24"/>
          <w:szCs w:val="24"/>
          <w:lang w:eastAsia="hr-HR"/>
        </w:rPr>
        <w:t xml:space="preserve"> iznosa</w:t>
      </w:r>
      <w:r w:rsidR="009A014F" w:rsidRPr="00AA00E2">
        <w:rPr>
          <w:rFonts w:ascii="Times New Roman" w:eastAsia="Times New Roman" w:hAnsi="Times New Roman" w:cs="Times New Roman"/>
          <w:bCs/>
          <w:sz w:val="24"/>
          <w:szCs w:val="24"/>
          <w:lang w:eastAsia="hr-HR"/>
        </w:rPr>
        <w:t xml:space="preserve"> godišnje naknade za priređivanje igara na sreću u casinima</w:t>
      </w:r>
      <w:r w:rsidRPr="00AA00E2">
        <w:rPr>
          <w:rFonts w:ascii="Times New Roman" w:eastAsia="Times New Roman" w:hAnsi="Times New Roman" w:cs="Times New Roman"/>
          <w:bCs/>
          <w:sz w:val="24"/>
          <w:szCs w:val="24"/>
          <w:lang w:eastAsia="hr-HR"/>
        </w:rPr>
        <w:t xml:space="preserve"> u eure</w:t>
      </w:r>
      <w:r w:rsidR="004741CD" w:rsidRPr="00AA00E2">
        <w:rPr>
          <w:rFonts w:ascii="Times New Roman" w:eastAsia="Times New Roman" w:hAnsi="Times New Roman" w:cs="Times New Roman"/>
          <w:bCs/>
          <w:sz w:val="24"/>
          <w:szCs w:val="24"/>
          <w:lang w:eastAsia="hr-HR"/>
        </w:rPr>
        <w:t>.</w:t>
      </w:r>
    </w:p>
    <w:p w14:paraId="4E26A65B" w14:textId="77777777" w:rsidR="004741CD" w:rsidRPr="00AA00E2" w:rsidRDefault="004741CD" w:rsidP="005B5614">
      <w:pPr>
        <w:spacing w:after="0" w:line="240" w:lineRule="auto"/>
        <w:jc w:val="both"/>
        <w:rPr>
          <w:rFonts w:ascii="Times New Roman" w:eastAsia="Times New Roman" w:hAnsi="Times New Roman" w:cs="Times New Roman"/>
          <w:b/>
          <w:sz w:val="24"/>
          <w:szCs w:val="24"/>
          <w:lang w:eastAsia="hr-HR"/>
        </w:rPr>
      </w:pPr>
    </w:p>
    <w:p w14:paraId="31777A50" w14:textId="735FA78B" w:rsidR="0012679C" w:rsidRPr="00AA00E2" w:rsidRDefault="0012679C" w:rsidP="005B5614">
      <w:pPr>
        <w:spacing w:after="0" w:line="240" w:lineRule="auto"/>
        <w:jc w:val="both"/>
        <w:rPr>
          <w:rFonts w:ascii="Times New Roman" w:eastAsia="Times New Roman" w:hAnsi="Times New Roman" w:cs="Times New Roman"/>
          <w:b/>
          <w:sz w:val="24"/>
          <w:szCs w:val="24"/>
          <w:lang w:eastAsia="hr-HR"/>
        </w:rPr>
      </w:pPr>
      <w:r w:rsidRPr="00AA00E2">
        <w:rPr>
          <w:rFonts w:ascii="Times New Roman" w:eastAsia="Times New Roman" w:hAnsi="Times New Roman" w:cs="Times New Roman"/>
          <w:b/>
          <w:sz w:val="24"/>
          <w:szCs w:val="24"/>
          <w:lang w:eastAsia="hr-HR"/>
        </w:rPr>
        <w:t>Uz članak 5.</w:t>
      </w:r>
    </w:p>
    <w:p w14:paraId="37AB688C" w14:textId="5C2CBE45" w:rsidR="007A6959" w:rsidRPr="00AA00E2" w:rsidRDefault="007A6959" w:rsidP="005B5614">
      <w:pPr>
        <w:spacing w:after="0" w:line="240" w:lineRule="auto"/>
        <w:jc w:val="both"/>
        <w:rPr>
          <w:rFonts w:ascii="Times New Roman" w:eastAsia="Times New Roman" w:hAnsi="Times New Roman" w:cs="Times New Roman"/>
          <w:bCs/>
          <w:sz w:val="24"/>
          <w:szCs w:val="24"/>
          <w:lang w:eastAsia="hr-HR"/>
        </w:rPr>
      </w:pPr>
      <w:r w:rsidRPr="00AA00E2">
        <w:rPr>
          <w:rFonts w:ascii="Times New Roman" w:eastAsia="Times New Roman" w:hAnsi="Times New Roman" w:cs="Times New Roman"/>
          <w:bCs/>
          <w:sz w:val="24"/>
          <w:szCs w:val="24"/>
          <w:lang w:eastAsia="hr-HR"/>
        </w:rPr>
        <w:t>Propisuje se konverzija</w:t>
      </w:r>
      <w:r w:rsidR="009A014F" w:rsidRPr="00AA00E2">
        <w:rPr>
          <w:rFonts w:ascii="Times New Roman" w:eastAsia="Times New Roman" w:hAnsi="Times New Roman" w:cs="Times New Roman"/>
          <w:bCs/>
          <w:sz w:val="24"/>
          <w:szCs w:val="24"/>
          <w:lang w:eastAsia="hr-HR"/>
        </w:rPr>
        <w:t xml:space="preserve"> kunskog iznosa riziko pologa</w:t>
      </w:r>
      <w:r w:rsidRPr="00AA00E2">
        <w:rPr>
          <w:rFonts w:ascii="Times New Roman" w:eastAsia="Times New Roman" w:hAnsi="Times New Roman" w:cs="Times New Roman"/>
          <w:bCs/>
          <w:sz w:val="24"/>
          <w:szCs w:val="24"/>
          <w:lang w:eastAsia="hr-HR"/>
        </w:rPr>
        <w:t xml:space="preserve"> u eure</w:t>
      </w:r>
      <w:r w:rsidR="004741CD" w:rsidRPr="00AA00E2">
        <w:rPr>
          <w:rFonts w:ascii="Times New Roman" w:eastAsia="Times New Roman" w:hAnsi="Times New Roman" w:cs="Times New Roman"/>
          <w:bCs/>
          <w:sz w:val="24"/>
          <w:szCs w:val="24"/>
          <w:lang w:eastAsia="hr-HR"/>
        </w:rPr>
        <w:t>.</w:t>
      </w:r>
    </w:p>
    <w:p w14:paraId="20A9B067" w14:textId="77777777" w:rsidR="004741CD" w:rsidRPr="00AA00E2" w:rsidRDefault="004741CD" w:rsidP="005B5614">
      <w:pPr>
        <w:spacing w:after="0" w:line="240" w:lineRule="auto"/>
        <w:jc w:val="both"/>
        <w:rPr>
          <w:rFonts w:ascii="Times New Roman" w:eastAsia="Times New Roman" w:hAnsi="Times New Roman" w:cs="Times New Roman"/>
          <w:b/>
          <w:sz w:val="24"/>
          <w:szCs w:val="24"/>
          <w:lang w:eastAsia="hr-HR"/>
        </w:rPr>
      </w:pPr>
    </w:p>
    <w:p w14:paraId="7D121994" w14:textId="320D4039" w:rsidR="00D84790" w:rsidRPr="00AA00E2" w:rsidRDefault="0012679C" w:rsidP="005B5614">
      <w:pPr>
        <w:spacing w:after="0" w:line="240" w:lineRule="auto"/>
        <w:jc w:val="both"/>
        <w:rPr>
          <w:rFonts w:ascii="Times New Roman" w:eastAsia="Times New Roman" w:hAnsi="Times New Roman" w:cs="Times New Roman"/>
          <w:b/>
          <w:sz w:val="24"/>
          <w:szCs w:val="24"/>
          <w:lang w:eastAsia="hr-HR"/>
        </w:rPr>
      </w:pPr>
      <w:r w:rsidRPr="00AA00E2">
        <w:rPr>
          <w:rFonts w:ascii="Times New Roman" w:eastAsia="Times New Roman" w:hAnsi="Times New Roman" w:cs="Times New Roman"/>
          <w:b/>
          <w:sz w:val="24"/>
          <w:szCs w:val="24"/>
          <w:lang w:eastAsia="hr-HR"/>
        </w:rPr>
        <w:t>Uz članak 6.</w:t>
      </w:r>
    </w:p>
    <w:p w14:paraId="41658E5E" w14:textId="54832BDF" w:rsidR="007A6959" w:rsidRPr="00AA00E2" w:rsidRDefault="007A6959" w:rsidP="005B5614">
      <w:pPr>
        <w:spacing w:after="0" w:line="240" w:lineRule="auto"/>
        <w:jc w:val="both"/>
        <w:rPr>
          <w:rFonts w:ascii="Times New Roman" w:eastAsia="Times New Roman" w:hAnsi="Times New Roman" w:cs="Times New Roman"/>
          <w:bCs/>
          <w:sz w:val="24"/>
          <w:szCs w:val="24"/>
          <w:lang w:eastAsia="hr-HR"/>
        </w:rPr>
      </w:pPr>
      <w:r w:rsidRPr="00AA00E2">
        <w:rPr>
          <w:rFonts w:ascii="Times New Roman" w:eastAsia="Times New Roman" w:hAnsi="Times New Roman" w:cs="Times New Roman"/>
          <w:bCs/>
          <w:sz w:val="24"/>
          <w:szCs w:val="24"/>
          <w:lang w:eastAsia="hr-HR"/>
        </w:rPr>
        <w:t>Propisuje se konverzija</w:t>
      </w:r>
      <w:r w:rsidR="00F80809" w:rsidRPr="00AA00E2">
        <w:rPr>
          <w:rFonts w:ascii="Times New Roman" w:eastAsia="Times New Roman" w:hAnsi="Times New Roman" w:cs="Times New Roman"/>
          <w:bCs/>
          <w:sz w:val="24"/>
          <w:szCs w:val="24"/>
          <w:lang w:eastAsia="hr-HR"/>
        </w:rPr>
        <w:t xml:space="preserve"> kunskih</w:t>
      </w:r>
      <w:r w:rsidRPr="00AA00E2">
        <w:rPr>
          <w:rFonts w:ascii="Times New Roman" w:eastAsia="Times New Roman" w:hAnsi="Times New Roman" w:cs="Times New Roman"/>
          <w:bCs/>
          <w:sz w:val="24"/>
          <w:szCs w:val="24"/>
          <w:lang w:eastAsia="hr-HR"/>
        </w:rPr>
        <w:t xml:space="preserve"> iznosa</w:t>
      </w:r>
      <w:r w:rsidR="00F80809" w:rsidRPr="00AA00E2">
        <w:rPr>
          <w:rFonts w:ascii="Times New Roman" w:eastAsia="Times New Roman" w:hAnsi="Times New Roman" w:cs="Times New Roman"/>
          <w:bCs/>
          <w:sz w:val="24"/>
          <w:szCs w:val="24"/>
          <w:lang w:eastAsia="hr-HR"/>
        </w:rPr>
        <w:t xml:space="preserve"> temeljnog kapitala i bankarskih garancija</w:t>
      </w:r>
      <w:r w:rsidRPr="00AA00E2">
        <w:rPr>
          <w:rFonts w:ascii="Times New Roman" w:eastAsia="Times New Roman" w:hAnsi="Times New Roman" w:cs="Times New Roman"/>
          <w:bCs/>
          <w:sz w:val="24"/>
          <w:szCs w:val="24"/>
          <w:lang w:eastAsia="hr-HR"/>
        </w:rPr>
        <w:t xml:space="preserve"> </w:t>
      </w:r>
      <w:r w:rsidR="00F80809" w:rsidRPr="00AA00E2">
        <w:rPr>
          <w:rFonts w:ascii="Times New Roman" w:eastAsia="Times New Roman" w:hAnsi="Times New Roman" w:cs="Times New Roman"/>
          <w:bCs/>
          <w:sz w:val="24"/>
          <w:szCs w:val="24"/>
          <w:lang w:eastAsia="hr-HR"/>
        </w:rPr>
        <w:t>u</w:t>
      </w:r>
      <w:r w:rsidRPr="00AA00E2">
        <w:rPr>
          <w:rFonts w:ascii="Times New Roman" w:eastAsia="Times New Roman" w:hAnsi="Times New Roman" w:cs="Times New Roman"/>
          <w:bCs/>
          <w:sz w:val="24"/>
          <w:szCs w:val="24"/>
          <w:lang w:eastAsia="hr-HR"/>
        </w:rPr>
        <w:t xml:space="preserve"> eure</w:t>
      </w:r>
      <w:r w:rsidR="004741CD" w:rsidRPr="00AA00E2">
        <w:rPr>
          <w:rFonts w:ascii="Times New Roman" w:eastAsia="Times New Roman" w:hAnsi="Times New Roman" w:cs="Times New Roman"/>
          <w:bCs/>
          <w:sz w:val="24"/>
          <w:szCs w:val="24"/>
          <w:lang w:eastAsia="hr-HR"/>
        </w:rPr>
        <w:t>.</w:t>
      </w:r>
    </w:p>
    <w:p w14:paraId="5F4259FB" w14:textId="77777777" w:rsidR="004741CD" w:rsidRPr="00AA00E2" w:rsidRDefault="004741CD" w:rsidP="005B5614">
      <w:pPr>
        <w:spacing w:after="0" w:line="240" w:lineRule="auto"/>
        <w:jc w:val="both"/>
        <w:rPr>
          <w:rFonts w:ascii="Times New Roman" w:eastAsia="Times New Roman" w:hAnsi="Times New Roman" w:cs="Times New Roman"/>
          <w:bCs/>
          <w:sz w:val="24"/>
          <w:szCs w:val="24"/>
          <w:lang w:eastAsia="hr-HR"/>
        </w:rPr>
      </w:pPr>
    </w:p>
    <w:p w14:paraId="34D9F797" w14:textId="370DD3A5" w:rsidR="0012679C" w:rsidRPr="00AA00E2" w:rsidRDefault="0012679C" w:rsidP="005B5614">
      <w:pPr>
        <w:spacing w:after="0" w:line="240" w:lineRule="auto"/>
        <w:jc w:val="both"/>
        <w:rPr>
          <w:rFonts w:ascii="Times New Roman" w:eastAsia="Times New Roman" w:hAnsi="Times New Roman" w:cs="Times New Roman"/>
          <w:b/>
          <w:sz w:val="24"/>
          <w:szCs w:val="24"/>
          <w:lang w:eastAsia="hr-HR"/>
        </w:rPr>
      </w:pPr>
      <w:r w:rsidRPr="00AA00E2">
        <w:rPr>
          <w:rFonts w:ascii="Times New Roman" w:eastAsia="Times New Roman" w:hAnsi="Times New Roman" w:cs="Times New Roman"/>
          <w:b/>
          <w:sz w:val="24"/>
          <w:szCs w:val="24"/>
          <w:lang w:eastAsia="hr-HR"/>
        </w:rPr>
        <w:t>Uz članak 7.</w:t>
      </w:r>
    </w:p>
    <w:p w14:paraId="287D2833" w14:textId="420E408E" w:rsidR="007A6959" w:rsidRPr="00AA00E2" w:rsidRDefault="004741CD" w:rsidP="005B5614">
      <w:pPr>
        <w:spacing w:after="0" w:line="240" w:lineRule="auto"/>
        <w:jc w:val="both"/>
        <w:rPr>
          <w:rFonts w:ascii="Times New Roman" w:eastAsia="Times New Roman" w:hAnsi="Times New Roman" w:cs="Times New Roman"/>
          <w:bCs/>
          <w:sz w:val="24"/>
          <w:szCs w:val="24"/>
          <w:lang w:eastAsia="hr-HR"/>
        </w:rPr>
      </w:pPr>
      <w:r w:rsidRPr="00AA00E2">
        <w:rPr>
          <w:rFonts w:ascii="Times New Roman" w:eastAsia="Times New Roman" w:hAnsi="Times New Roman" w:cs="Times New Roman"/>
          <w:bCs/>
          <w:sz w:val="24"/>
          <w:szCs w:val="24"/>
          <w:lang w:eastAsia="hr-HR"/>
        </w:rPr>
        <w:t>Propisuje se konverzija</w:t>
      </w:r>
      <w:r w:rsidR="00F80809" w:rsidRPr="00AA00E2">
        <w:rPr>
          <w:rFonts w:ascii="Times New Roman" w:eastAsia="Times New Roman" w:hAnsi="Times New Roman" w:cs="Times New Roman"/>
          <w:bCs/>
          <w:sz w:val="24"/>
          <w:szCs w:val="24"/>
          <w:lang w:eastAsia="hr-HR"/>
        </w:rPr>
        <w:t xml:space="preserve"> kunskih</w:t>
      </w:r>
      <w:r w:rsidRPr="00AA00E2">
        <w:rPr>
          <w:rFonts w:ascii="Times New Roman" w:eastAsia="Times New Roman" w:hAnsi="Times New Roman" w:cs="Times New Roman"/>
          <w:bCs/>
          <w:sz w:val="24"/>
          <w:szCs w:val="24"/>
          <w:lang w:eastAsia="hr-HR"/>
        </w:rPr>
        <w:t xml:space="preserve"> iznosa </w:t>
      </w:r>
      <w:r w:rsidR="00F80809" w:rsidRPr="00AA00E2">
        <w:rPr>
          <w:rFonts w:ascii="Times New Roman" w:eastAsia="Times New Roman" w:hAnsi="Times New Roman" w:cs="Times New Roman"/>
          <w:bCs/>
          <w:sz w:val="24"/>
          <w:szCs w:val="24"/>
          <w:lang w:eastAsia="hr-HR"/>
        </w:rPr>
        <w:t xml:space="preserve">godišnje naknade za priređivanje igara klađenja </w:t>
      </w:r>
      <w:r w:rsidRPr="00AA00E2">
        <w:rPr>
          <w:rFonts w:ascii="Times New Roman" w:eastAsia="Times New Roman" w:hAnsi="Times New Roman" w:cs="Times New Roman"/>
          <w:bCs/>
          <w:sz w:val="24"/>
          <w:szCs w:val="24"/>
          <w:lang w:eastAsia="hr-HR"/>
        </w:rPr>
        <w:t>u eure.</w:t>
      </w:r>
    </w:p>
    <w:p w14:paraId="4692C759" w14:textId="77777777" w:rsidR="004741CD" w:rsidRPr="00AA00E2" w:rsidRDefault="004741CD" w:rsidP="005B5614">
      <w:pPr>
        <w:spacing w:after="0" w:line="240" w:lineRule="auto"/>
        <w:jc w:val="both"/>
        <w:rPr>
          <w:rFonts w:ascii="Times New Roman" w:eastAsia="Times New Roman" w:hAnsi="Times New Roman" w:cs="Times New Roman"/>
          <w:b/>
          <w:sz w:val="24"/>
          <w:szCs w:val="24"/>
          <w:lang w:eastAsia="hr-HR"/>
        </w:rPr>
      </w:pPr>
    </w:p>
    <w:p w14:paraId="299A3FAE" w14:textId="07F6872A" w:rsidR="004741CD" w:rsidRPr="00AA00E2" w:rsidRDefault="0012679C" w:rsidP="005B5614">
      <w:pPr>
        <w:spacing w:after="0" w:line="240" w:lineRule="auto"/>
        <w:jc w:val="both"/>
        <w:rPr>
          <w:rFonts w:ascii="Times New Roman" w:eastAsia="Times New Roman" w:hAnsi="Times New Roman" w:cs="Times New Roman"/>
          <w:b/>
          <w:sz w:val="24"/>
          <w:szCs w:val="24"/>
          <w:lang w:eastAsia="hr-HR"/>
        </w:rPr>
      </w:pPr>
      <w:r w:rsidRPr="00AA00E2">
        <w:rPr>
          <w:rFonts w:ascii="Times New Roman" w:eastAsia="Times New Roman" w:hAnsi="Times New Roman" w:cs="Times New Roman"/>
          <w:b/>
          <w:sz w:val="24"/>
          <w:szCs w:val="24"/>
          <w:lang w:eastAsia="hr-HR"/>
        </w:rPr>
        <w:t>Uz članak 8.</w:t>
      </w:r>
    </w:p>
    <w:p w14:paraId="2F808760" w14:textId="4B073059" w:rsidR="004741CD" w:rsidRPr="00AA00E2" w:rsidRDefault="004741CD" w:rsidP="005B5614">
      <w:pPr>
        <w:spacing w:after="0" w:line="240" w:lineRule="auto"/>
        <w:jc w:val="both"/>
        <w:rPr>
          <w:rFonts w:ascii="Times New Roman" w:eastAsia="Times New Roman" w:hAnsi="Times New Roman" w:cs="Times New Roman"/>
          <w:bCs/>
          <w:sz w:val="24"/>
          <w:szCs w:val="24"/>
          <w:lang w:eastAsia="hr-HR"/>
        </w:rPr>
      </w:pPr>
      <w:r w:rsidRPr="00AA00E2">
        <w:rPr>
          <w:rFonts w:ascii="Times New Roman" w:eastAsia="Times New Roman" w:hAnsi="Times New Roman" w:cs="Times New Roman"/>
          <w:bCs/>
          <w:sz w:val="24"/>
          <w:szCs w:val="24"/>
          <w:lang w:eastAsia="hr-HR"/>
        </w:rPr>
        <w:t>Propisuje se konverzija</w:t>
      </w:r>
      <w:r w:rsidR="00AB07E5" w:rsidRPr="00AA00E2">
        <w:rPr>
          <w:rFonts w:ascii="Times New Roman" w:eastAsia="Times New Roman" w:hAnsi="Times New Roman" w:cs="Times New Roman"/>
          <w:bCs/>
          <w:sz w:val="24"/>
          <w:szCs w:val="24"/>
          <w:lang w:eastAsia="hr-HR"/>
        </w:rPr>
        <w:t xml:space="preserve"> kunskih</w:t>
      </w:r>
      <w:r w:rsidRPr="00AA00E2">
        <w:rPr>
          <w:rFonts w:ascii="Times New Roman" w:eastAsia="Times New Roman" w:hAnsi="Times New Roman" w:cs="Times New Roman"/>
          <w:bCs/>
          <w:sz w:val="24"/>
          <w:szCs w:val="24"/>
          <w:lang w:eastAsia="hr-HR"/>
        </w:rPr>
        <w:t xml:space="preserve"> iznosa</w:t>
      </w:r>
      <w:r w:rsidR="00AB07E5" w:rsidRPr="00AA00E2">
        <w:rPr>
          <w:rFonts w:ascii="Times New Roman" w:eastAsia="Times New Roman" w:hAnsi="Times New Roman" w:cs="Times New Roman"/>
          <w:bCs/>
          <w:sz w:val="24"/>
          <w:szCs w:val="24"/>
          <w:lang w:eastAsia="hr-HR"/>
        </w:rPr>
        <w:t xml:space="preserve"> dobitaka (porezni razredi poreza na dobitke od igara klađenja) </w:t>
      </w:r>
      <w:r w:rsidRPr="00AA00E2">
        <w:rPr>
          <w:rFonts w:ascii="Times New Roman" w:eastAsia="Times New Roman" w:hAnsi="Times New Roman" w:cs="Times New Roman"/>
          <w:bCs/>
          <w:sz w:val="24"/>
          <w:szCs w:val="24"/>
          <w:lang w:eastAsia="hr-HR"/>
        </w:rPr>
        <w:t>u eure.</w:t>
      </w:r>
    </w:p>
    <w:p w14:paraId="3D20ECED" w14:textId="77777777" w:rsidR="004741CD" w:rsidRPr="00AA00E2" w:rsidRDefault="004741CD" w:rsidP="005B5614">
      <w:pPr>
        <w:spacing w:after="0" w:line="240" w:lineRule="auto"/>
        <w:jc w:val="both"/>
        <w:rPr>
          <w:rFonts w:ascii="Times New Roman" w:eastAsia="Times New Roman" w:hAnsi="Times New Roman" w:cs="Times New Roman"/>
          <w:b/>
          <w:sz w:val="24"/>
          <w:szCs w:val="24"/>
          <w:lang w:eastAsia="hr-HR"/>
        </w:rPr>
      </w:pPr>
    </w:p>
    <w:p w14:paraId="4CE54B66" w14:textId="64A74A63" w:rsidR="0012679C" w:rsidRPr="00AA00E2" w:rsidRDefault="0012679C" w:rsidP="005B5614">
      <w:pPr>
        <w:spacing w:after="0" w:line="240" w:lineRule="auto"/>
        <w:jc w:val="both"/>
        <w:rPr>
          <w:rFonts w:ascii="Times New Roman" w:eastAsia="Times New Roman" w:hAnsi="Times New Roman" w:cs="Times New Roman"/>
          <w:b/>
          <w:sz w:val="24"/>
          <w:szCs w:val="24"/>
          <w:lang w:eastAsia="hr-HR"/>
        </w:rPr>
      </w:pPr>
      <w:r w:rsidRPr="00AA00E2">
        <w:rPr>
          <w:rFonts w:ascii="Times New Roman" w:eastAsia="Times New Roman" w:hAnsi="Times New Roman" w:cs="Times New Roman"/>
          <w:b/>
          <w:sz w:val="24"/>
          <w:szCs w:val="24"/>
          <w:lang w:eastAsia="hr-HR"/>
        </w:rPr>
        <w:t>Uz članak 9.</w:t>
      </w:r>
    </w:p>
    <w:p w14:paraId="00DDA8BC" w14:textId="1779F87E" w:rsidR="004741CD" w:rsidRPr="00AA00E2" w:rsidRDefault="004741CD" w:rsidP="005B5614">
      <w:pPr>
        <w:spacing w:after="0" w:line="240" w:lineRule="auto"/>
        <w:jc w:val="both"/>
        <w:rPr>
          <w:rFonts w:ascii="Times New Roman" w:eastAsia="Times New Roman" w:hAnsi="Times New Roman" w:cs="Times New Roman"/>
          <w:b/>
          <w:sz w:val="24"/>
          <w:szCs w:val="24"/>
          <w:lang w:eastAsia="hr-HR"/>
        </w:rPr>
      </w:pPr>
      <w:r w:rsidRPr="00AA00E2">
        <w:rPr>
          <w:rFonts w:ascii="Times New Roman" w:eastAsia="Times New Roman" w:hAnsi="Times New Roman" w:cs="Times New Roman"/>
          <w:bCs/>
          <w:sz w:val="24"/>
          <w:szCs w:val="24"/>
          <w:lang w:eastAsia="hr-HR"/>
        </w:rPr>
        <w:t xml:space="preserve">Propisuje se konverzija </w:t>
      </w:r>
      <w:r w:rsidR="00AB07E5" w:rsidRPr="00AA00E2">
        <w:rPr>
          <w:rFonts w:ascii="Times New Roman" w:eastAsia="Times New Roman" w:hAnsi="Times New Roman" w:cs="Times New Roman"/>
          <w:bCs/>
          <w:sz w:val="24"/>
          <w:szCs w:val="24"/>
          <w:lang w:eastAsia="hr-HR"/>
        </w:rPr>
        <w:t xml:space="preserve">kunskih </w:t>
      </w:r>
      <w:r w:rsidRPr="00AA00E2">
        <w:rPr>
          <w:rFonts w:ascii="Times New Roman" w:eastAsia="Times New Roman" w:hAnsi="Times New Roman" w:cs="Times New Roman"/>
          <w:bCs/>
          <w:sz w:val="24"/>
          <w:szCs w:val="24"/>
          <w:lang w:eastAsia="hr-HR"/>
        </w:rPr>
        <w:t>iznosa</w:t>
      </w:r>
      <w:r w:rsidR="00AB07E5" w:rsidRPr="00AA00E2">
        <w:rPr>
          <w:rFonts w:ascii="Times New Roman" w:eastAsia="Times New Roman" w:hAnsi="Times New Roman" w:cs="Times New Roman"/>
          <w:bCs/>
          <w:sz w:val="24"/>
          <w:szCs w:val="24"/>
          <w:lang w:eastAsia="hr-HR"/>
        </w:rPr>
        <w:t xml:space="preserve"> temeljnog kapitala i bankarskih garancija</w:t>
      </w:r>
      <w:r w:rsidRPr="00AA00E2">
        <w:rPr>
          <w:rFonts w:ascii="Times New Roman" w:eastAsia="Times New Roman" w:hAnsi="Times New Roman" w:cs="Times New Roman"/>
          <w:bCs/>
          <w:sz w:val="24"/>
          <w:szCs w:val="24"/>
          <w:lang w:eastAsia="hr-HR"/>
        </w:rPr>
        <w:t xml:space="preserve"> u eure.</w:t>
      </w:r>
    </w:p>
    <w:p w14:paraId="45A7AEAF" w14:textId="77777777" w:rsidR="0012679C" w:rsidRPr="00AA00E2" w:rsidRDefault="0012679C" w:rsidP="005B5614">
      <w:pPr>
        <w:spacing w:after="0" w:line="240" w:lineRule="auto"/>
        <w:jc w:val="both"/>
        <w:rPr>
          <w:rFonts w:ascii="Times New Roman" w:eastAsia="Times New Roman" w:hAnsi="Times New Roman" w:cs="Times New Roman"/>
          <w:b/>
          <w:sz w:val="24"/>
          <w:szCs w:val="24"/>
          <w:lang w:eastAsia="hr-HR"/>
        </w:rPr>
      </w:pPr>
    </w:p>
    <w:p w14:paraId="52A39319" w14:textId="374DB029" w:rsidR="0012679C" w:rsidRPr="00AA00E2" w:rsidRDefault="0012679C" w:rsidP="005B5614">
      <w:pPr>
        <w:spacing w:after="0" w:line="240" w:lineRule="auto"/>
        <w:jc w:val="both"/>
        <w:rPr>
          <w:rFonts w:ascii="Times New Roman" w:eastAsia="Times New Roman" w:hAnsi="Times New Roman" w:cs="Times New Roman"/>
          <w:b/>
          <w:sz w:val="24"/>
          <w:szCs w:val="24"/>
          <w:lang w:eastAsia="hr-HR"/>
        </w:rPr>
      </w:pPr>
      <w:r w:rsidRPr="00AA00E2">
        <w:rPr>
          <w:rFonts w:ascii="Times New Roman" w:eastAsia="Times New Roman" w:hAnsi="Times New Roman" w:cs="Times New Roman"/>
          <w:b/>
          <w:sz w:val="24"/>
          <w:szCs w:val="24"/>
          <w:lang w:eastAsia="hr-HR"/>
        </w:rPr>
        <w:t>Uz članak 10.</w:t>
      </w:r>
    </w:p>
    <w:p w14:paraId="3A6BEE23" w14:textId="28139856" w:rsidR="004741CD" w:rsidRPr="00AA00E2" w:rsidRDefault="004741CD" w:rsidP="005B5614">
      <w:pPr>
        <w:spacing w:after="0" w:line="240" w:lineRule="auto"/>
        <w:jc w:val="both"/>
        <w:rPr>
          <w:rFonts w:ascii="Times New Roman" w:eastAsia="Times New Roman" w:hAnsi="Times New Roman" w:cs="Times New Roman"/>
          <w:b/>
          <w:sz w:val="24"/>
          <w:szCs w:val="24"/>
          <w:lang w:eastAsia="hr-HR"/>
        </w:rPr>
      </w:pPr>
      <w:r w:rsidRPr="00AA00E2">
        <w:rPr>
          <w:rFonts w:ascii="Times New Roman" w:eastAsia="Times New Roman" w:hAnsi="Times New Roman" w:cs="Times New Roman"/>
          <w:bCs/>
          <w:sz w:val="24"/>
          <w:szCs w:val="24"/>
          <w:lang w:eastAsia="hr-HR"/>
        </w:rPr>
        <w:t>Propisuje se konverzija</w:t>
      </w:r>
      <w:r w:rsidR="003C0055" w:rsidRPr="00AA00E2">
        <w:rPr>
          <w:rFonts w:ascii="Times New Roman" w:eastAsia="Times New Roman" w:hAnsi="Times New Roman" w:cs="Times New Roman"/>
          <w:bCs/>
          <w:sz w:val="24"/>
          <w:szCs w:val="24"/>
          <w:lang w:eastAsia="hr-HR"/>
        </w:rPr>
        <w:t xml:space="preserve"> kunskih</w:t>
      </w:r>
      <w:r w:rsidRPr="00AA00E2">
        <w:rPr>
          <w:rFonts w:ascii="Times New Roman" w:eastAsia="Times New Roman" w:hAnsi="Times New Roman" w:cs="Times New Roman"/>
          <w:bCs/>
          <w:sz w:val="24"/>
          <w:szCs w:val="24"/>
          <w:lang w:eastAsia="hr-HR"/>
        </w:rPr>
        <w:t xml:space="preserve"> iznosa</w:t>
      </w:r>
      <w:r w:rsidR="003C0055" w:rsidRPr="00AA00E2">
        <w:rPr>
          <w:rFonts w:ascii="Times New Roman" w:eastAsia="Times New Roman" w:hAnsi="Times New Roman" w:cs="Times New Roman"/>
          <w:bCs/>
          <w:sz w:val="24"/>
          <w:szCs w:val="24"/>
          <w:lang w:eastAsia="hr-HR"/>
        </w:rPr>
        <w:t xml:space="preserve"> godišnje naknade za priređivanje igara na sreću na automatima</w:t>
      </w:r>
      <w:r w:rsidRPr="00AA00E2">
        <w:rPr>
          <w:rFonts w:ascii="Times New Roman" w:eastAsia="Times New Roman" w:hAnsi="Times New Roman" w:cs="Times New Roman"/>
          <w:bCs/>
          <w:sz w:val="24"/>
          <w:szCs w:val="24"/>
          <w:lang w:eastAsia="hr-HR"/>
        </w:rPr>
        <w:t xml:space="preserve"> u eure.</w:t>
      </w:r>
    </w:p>
    <w:p w14:paraId="2A754CD7" w14:textId="77777777" w:rsidR="0012679C" w:rsidRPr="00AA00E2" w:rsidRDefault="0012679C" w:rsidP="005B5614">
      <w:pPr>
        <w:spacing w:after="0" w:line="240" w:lineRule="auto"/>
        <w:jc w:val="both"/>
        <w:rPr>
          <w:rFonts w:ascii="Times New Roman" w:eastAsia="Times New Roman" w:hAnsi="Times New Roman" w:cs="Times New Roman"/>
          <w:b/>
          <w:sz w:val="24"/>
          <w:szCs w:val="24"/>
          <w:lang w:eastAsia="hr-HR"/>
        </w:rPr>
      </w:pPr>
    </w:p>
    <w:p w14:paraId="2F62163D" w14:textId="3BE47B5C" w:rsidR="0012679C" w:rsidRPr="00AA00E2" w:rsidRDefault="0012679C" w:rsidP="005B5614">
      <w:pPr>
        <w:spacing w:after="0" w:line="240" w:lineRule="auto"/>
        <w:jc w:val="both"/>
        <w:rPr>
          <w:rFonts w:ascii="Times New Roman" w:eastAsia="Times New Roman" w:hAnsi="Times New Roman" w:cs="Times New Roman"/>
          <w:b/>
          <w:sz w:val="24"/>
          <w:szCs w:val="24"/>
          <w:lang w:eastAsia="hr-HR"/>
        </w:rPr>
      </w:pPr>
      <w:r w:rsidRPr="00AA00E2">
        <w:rPr>
          <w:rFonts w:ascii="Times New Roman" w:eastAsia="Times New Roman" w:hAnsi="Times New Roman" w:cs="Times New Roman"/>
          <w:b/>
          <w:sz w:val="24"/>
          <w:szCs w:val="24"/>
          <w:lang w:eastAsia="hr-HR"/>
        </w:rPr>
        <w:t>Uz članak 11.</w:t>
      </w:r>
    </w:p>
    <w:p w14:paraId="475D43A6" w14:textId="106847C9" w:rsidR="004741CD" w:rsidRPr="00AA00E2" w:rsidRDefault="004741CD" w:rsidP="005B5614">
      <w:pPr>
        <w:spacing w:after="0" w:line="240" w:lineRule="auto"/>
        <w:jc w:val="both"/>
        <w:rPr>
          <w:rFonts w:ascii="Times New Roman" w:eastAsia="Times New Roman" w:hAnsi="Times New Roman" w:cs="Times New Roman"/>
          <w:bCs/>
          <w:sz w:val="24"/>
          <w:szCs w:val="24"/>
          <w:lang w:eastAsia="hr-HR"/>
        </w:rPr>
      </w:pPr>
      <w:r w:rsidRPr="00AA00E2">
        <w:rPr>
          <w:rFonts w:ascii="Times New Roman" w:eastAsia="Times New Roman" w:hAnsi="Times New Roman" w:cs="Times New Roman"/>
          <w:bCs/>
          <w:sz w:val="24"/>
          <w:szCs w:val="24"/>
          <w:lang w:eastAsia="hr-HR"/>
        </w:rPr>
        <w:t xml:space="preserve">Propisuje se konverzija </w:t>
      </w:r>
      <w:r w:rsidR="003C0055" w:rsidRPr="00AA00E2">
        <w:rPr>
          <w:rFonts w:ascii="Times New Roman" w:eastAsia="Times New Roman" w:hAnsi="Times New Roman" w:cs="Times New Roman"/>
          <w:bCs/>
          <w:sz w:val="24"/>
          <w:szCs w:val="24"/>
          <w:lang w:eastAsia="hr-HR"/>
        </w:rPr>
        <w:t xml:space="preserve">kunskih </w:t>
      </w:r>
      <w:r w:rsidRPr="00AA00E2">
        <w:rPr>
          <w:rFonts w:ascii="Times New Roman" w:eastAsia="Times New Roman" w:hAnsi="Times New Roman" w:cs="Times New Roman"/>
          <w:bCs/>
          <w:sz w:val="24"/>
          <w:szCs w:val="24"/>
          <w:lang w:eastAsia="hr-HR"/>
        </w:rPr>
        <w:t>iznosa</w:t>
      </w:r>
      <w:r w:rsidR="003C0055" w:rsidRPr="00AA00E2">
        <w:rPr>
          <w:rFonts w:ascii="Times New Roman" w:eastAsia="Times New Roman" w:hAnsi="Times New Roman" w:cs="Times New Roman"/>
          <w:bCs/>
          <w:sz w:val="24"/>
          <w:szCs w:val="24"/>
          <w:lang w:eastAsia="hr-HR"/>
        </w:rPr>
        <w:t xml:space="preserve"> naknade za plombiranje automata</w:t>
      </w:r>
      <w:r w:rsidRPr="00AA00E2">
        <w:rPr>
          <w:rFonts w:ascii="Times New Roman" w:eastAsia="Times New Roman" w:hAnsi="Times New Roman" w:cs="Times New Roman"/>
          <w:bCs/>
          <w:sz w:val="24"/>
          <w:szCs w:val="24"/>
          <w:lang w:eastAsia="hr-HR"/>
        </w:rPr>
        <w:t xml:space="preserve"> u eure.</w:t>
      </w:r>
    </w:p>
    <w:p w14:paraId="0C242CAA" w14:textId="77777777" w:rsidR="004741CD" w:rsidRPr="00AA00E2" w:rsidRDefault="004741CD" w:rsidP="005B5614">
      <w:pPr>
        <w:spacing w:after="0" w:line="240" w:lineRule="auto"/>
        <w:jc w:val="both"/>
        <w:rPr>
          <w:rFonts w:ascii="Times New Roman" w:eastAsia="Times New Roman" w:hAnsi="Times New Roman" w:cs="Times New Roman"/>
          <w:b/>
          <w:sz w:val="24"/>
          <w:szCs w:val="24"/>
          <w:lang w:eastAsia="hr-HR"/>
        </w:rPr>
      </w:pPr>
    </w:p>
    <w:p w14:paraId="60FBEF7C" w14:textId="14F95F85" w:rsidR="0012679C" w:rsidRPr="00AA00E2" w:rsidRDefault="0012679C" w:rsidP="005B5614">
      <w:pPr>
        <w:spacing w:after="0" w:line="240" w:lineRule="auto"/>
        <w:jc w:val="both"/>
        <w:rPr>
          <w:rFonts w:ascii="Times New Roman" w:eastAsia="Times New Roman" w:hAnsi="Times New Roman" w:cs="Times New Roman"/>
          <w:b/>
          <w:sz w:val="24"/>
          <w:szCs w:val="24"/>
          <w:lang w:eastAsia="hr-HR"/>
        </w:rPr>
      </w:pPr>
      <w:r w:rsidRPr="00AA00E2">
        <w:rPr>
          <w:rFonts w:ascii="Times New Roman" w:eastAsia="Times New Roman" w:hAnsi="Times New Roman" w:cs="Times New Roman"/>
          <w:b/>
          <w:sz w:val="24"/>
          <w:szCs w:val="24"/>
          <w:lang w:eastAsia="hr-HR"/>
        </w:rPr>
        <w:t>Uz članak 12.</w:t>
      </w:r>
    </w:p>
    <w:p w14:paraId="3DD23A26" w14:textId="79FF0367" w:rsidR="004741CD" w:rsidRPr="00AA00E2" w:rsidRDefault="004741CD" w:rsidP="005B5614">
      <w:pPr>
        <w:spacing w:after="0" w:line="240" w:lineRule="auto"/>
        <w:jc w:val="both"/>
        <w:rPr>
          <w:rFonts w:ascii="Times New Roman" w:eastAsia="Times New Roman" w:hAnsi="Times New Roman" w:cs="Times New Roman"/>
          <w:bCs/>
          <w:sz w:val="24"/>
          <w:szCs w:val="24"/>
          <w:lang w:eastAsia="hr-HR"/>
        </w:rPr>
      </w:pPr>
      <w:r w:rsidRPr="00AA00E2">
        <w:rPr>
          <w:rFonts w:ascii="Times New Roman" w:eastAsia="Times New Roman" w:hAnsi="Times New Roman" w:cs="Times New Roman"/>
          <w:bCs/>
          <w:sz w:val="24"/>
          <w:szCs w:val="24"/>
          <w:lang w:eastAsia="hr-HR"/>
        </w:rPr>
        <w:lastRenderedPageBreak/>
        <w:t>Propisuje se konverzija</w:t>
      </w:r>
      <w:r w:rsidR="003C0055" w:rsidRPr="00AA00E2">
        <w:rPr>
          <w:rFonts w:ascii="Times New Roman" w:eastAsia="Times New Roman" w:hAnsi="Times New Roman" w:cs="Times New Roman"/>
          <w:bCs/>
          <w:sz w:val="24"/>
          <w:szCs w:val="24"/>
          <w:lang w:eastAsia="hr-HR"/>
        </w:rPr>
        <w:t xml:space="preserve"> kunskih</w:t>
      </w:r>
      <w:r w:rsidRPr="00AA00E2">
        <w:rPr>
          <w:rFonts w:ascii="Times New Roman" w:eastAsia="Times New Roman" w:hAnsi="Times New Roman" w:cs="Times New Roman"/>
          <w:bCs/>
          <w:sz w:val="24"/>
          <w:szCs w:val="24"/>
          <w:lang w:eastAsia="hr-HR"/>
        </w:rPr>
        <w:t xml:space="preserve"> iznosa</w:t>
      </w:r>
      <w:r w:rsidR="003C0055" w:rsidRPr="00AA00E2">
        <w:rPr>
          <w:rFonts w:ascii="Times New Roman" w:eastAsia="Times New Roman" w:hAnsi="Times New Roman" w:cs="Times New Roman"/>
          <w:bCs/>
          <w:sz w:val="24"/>
          <w:szCs w:val="24"/>
          <w:lang w:eastAsia="hr-HR"/>
        </w:rPr>
        <w:t xml:space="preserve"> nagradnog fonda</w:t>
      </w:r>
      <w:r w:rsidRPr="00AA00E2">
        <w:rPr>
          <w:rFonts w:ascii="Times New Roman" w:eastAsia="Times New Roman" w:hAnsi="Times New Roman" w:cs="Times New Roman"/>
          <w:bCs/>
          <w:sz w:val="24"/>
          <w:szCs w:val="24"/>
          <w:lang w:eastAsia="hr-HR"/>
        </w:rPr>
        <w:t xml:space="preserve"> u eure.</w:t>
      </w:r>
    </w:p>
    <w:p w14:paraId="31CCE842" w14:textId="77777777" w:rsidR="004741CD" w:rsidRPr="00AA00E2" w:rsidRDefault="004741CD" w:rsidP="005B5614">
      <w:pPr>
        <w:spacing w:after="0" w:line="240" w:lineRule="auto"/>
        <w:jc w:val="both"/>
        <w:rPr>
          <w:rFonts w:ascii="Times New Roman" w:eastAsia="Times New Roman" w:hAnsi="Times New Roman" w:cs="Times New Roman"/>
          <w:b/>
          <w:sz w:val="24"/>
          <w:szCs w:val="24"/>
          <w:lang w:eastAsia="hr-HR"/>
        </w:rPr>
      </w:pPr>
    </w:p>
    <w:p w14:paraId="2530D5BD" w14:textId="33D6321A" w:rsidR="0012679C" w:rsidRPr="00AA00E2" w:rsidRDefault="0012679C" w:rsidP="005B5614">
      <w:pPr>
        <w:spacing w:after="0" w:line="240" w:lineRule="auto"/>
        <w:jc w:val="both"/>
        <w:rPr>
          <w:rFonts w:ascii="Times New Roman" w:eastAsia="Times New Roman" w:hAnsi="Times New Roman" w:cs="Times New Roman"/>
          <w:b/>
          <w:sz w:val="24"/>
          <w:szCs w:val="24"/>
          <w:lang w:eastAsia="hr-HR"/>
        </w:rPr>
      </w:pPr>
      <w:r w:rsidRPr="00AA00E2">
        <w:rPr>
          <w:rFonts w:ascii="Times New Roman" w:eastAsia="Times New Roman" w:hAnsi="Times New Roman" w:cs="Times New Roman"/>
          <w:b/>
          <w:sz w:val="24"/>
          <w:szCs w:val="24"/>
          <w:lang w:eastAsia="hr-HR"/>
        </w:rPr>
        <w:t>Uz članak 13.</w:t>
      </w:r>
    </w:p>
    <w:p w14:paraId="3B4CD55B" w14:textId="47A48357" w:rsidR="004741CD" w:rsidRPr="00AA00E2" w:rsidRDefault="004741CD" w:rsidP="005B5614">
      <w:pPr>
        <w:spacing w:after="0" w:line="240" w:lineRule="auto"/>
        <w:jc w:val="both"/>
        <w:rPr>
          <w:rFonts w:ascii="Times New Roman" w:eastAsia="Times New Roman" w:hAnsi="Times New Roman" w:cs="Times New Roman"/>
          <w:bCs/>
          <w:sz w:val="24"/>
          <w:szCs w:val="24"/>
          <w:lang w:eastAsia="hr-HR"/>
        </w:rPr>
      </w:pPr>
      <w:r w:rsidRPr="00AA00E2">
        <w:rPr>
          <w:rFonts w:ascii="Times New Roman" w:eastAsia="Times New Roman" w:hAnsi="Times New Roman" w:cs="Times New Roman"/>
          <w:bCs/>
          <w:sz w:val="24"/>
          <w:szCs w:val="24"/>
          <w:lang w:eastAsia="hr-HR"/>
        </w:rPr>
        <w:t xml:space="preserve">Propisuje se konverzija </w:t>
      </w:r>
      <w:bookmarkStart w:id="12" w:name="_Hlk105061189"/>
      <w:r w:rsidR="003C0055" w:rsidRPr="00AA00E2">
        <w:rPr>
          <w:rFonts w:ascii="Times New Roman" w:eastAsia="Times New Roman" w:hAnsi="Times New Roman" w:cs="Times New Roman"/>
          <w:bCs/>
          <w:sz w:val="24"/>
          <w:szCs w:val="24"/>
          <w:lang w:eastAsia="hr-HR"/>
        </w:rPr>
        <w:t>kunskih iznosa novčanih kazni</w:t>
      </w:r>
      <w:r w:rsidRPr="00AA00E2">
        <w:rPr>
          <w:rFonts w:ascii="Times New Roman" w:eastAsia="Times New Roman" w:hAnsi="Times New Roman" w:cs="Times New Roman"/>
          <w:bCs/>
          <w:sz w:val="24"/>
          <w:szCs w:val="24"/>
          <w:lang w:eastAsia="hr-HR"/>
        </w:rPr>
        <w:t xml:space="preserve"> u eure.</w:t>
      </w:r>
      <w:bookmarkEnd w:id="12"/>
    </w:p>
    <w:p w14:paraId="4856FAC0" w14:textId="77777777" w:rsidR="004741CD" w:rsidRPr="00AA00E2" w:rsidRDefault="004741CD" w:rsidP="005B5614">
      <w:pPr>
        <w:spacing w:after="0" w:line="240" w:lineRule="auto"/>
        <w:jc w:val="both"/>
        <w:rPr>
          <w:rFonts w:ascii="Times New Roman" w:eastAsia="Times New Roman" w:hAnsi="Times New Roman" w:cs="Times New Roman"/>
          <w:b/>
          <w:sz w:val="24"/>
          <w:szCs w:val="24"/>
          <w:lang w:eastAsia="hr-HR"/>
        </w:rPr>
      </w:pPr>
    </w:p>
    <w:p w14:paraId="5D848C13" w14:textId="3E7B5A25" w:rsidR="0012679C" w:rsidRPr="00AA00E2" w:rsidRDefault="0012679C" w:rsidP="005B5614">
      <w:pPr>
        <w:spacing w:after="0" w:line="240" w:lineRule="auto"/>
        <w:jc w:val="both"/>
        <w:rPr>
          <w:rFonts w:ascii="Times New Roman" w:eastAsia="Times New Roman" w:hAnsi="Times New Roman" w:cs="Times New Roman"/>
          <w:b/>
          <w:sz w:val="24"/>
          <w:szCs w:val="24"/>
          <w:lang w:eastAsia="hr-HR"/>
        </w:rPr>
      </w:pPr>
      <w:r w:rsidRPr="00AA00E2">
        <w:rPr>
          <w:rFonts w:ascii="Times New Roman" w:eastAsia="Times New Roman" w:hAnsi="Times New Roman" w:cs="Times New Roman"/>
          <w:b/>
          <w:sz w:val="24"/>
          <w:szCs w:val="24"/>
          <w:lang w:eastAsia="hr-HR"/>
        </w:rPr>
        <w:t>Uz članak 14.</w:t>
      </w:r>
    </w:p>
    <w:p w14:paraId="1D3E047A" w14:textId="10ABE116" w:rsidR="004741CD" w:rsidRPr="00AA00E2" w:rsidRDefault="004741CD" w:rsidP="005B5614">
      <w:pPr>
        <w:spacing w:after="0" w:line="240" w:lineRule="auto"/>
        <w:jc w:val="both"/>
        <w:rPr>
          <w:rFonts w:ascii="Times New Roman" w:eastAsia="Times New Roman" w:hAnsi="Times New Roman" w:cs="Times New Roman"/>
          <w:bCs/>
          <w:sz w:val="24"/>
          <w:szCs w:val="24"/>
          <w:lang w:eastAsia="hr-HR"/>
        </w:rPr>
      </w:pPr>
      <w:r w:rsidRPr="00AA00E2">
        <w:rPr>
          <w:rFonts w:ascii="Times New Roman" w:eastAsia="Times New Roman" w:hAnsi="Times New Roman" w:cs="Times New Roman"/>
          <w:bCs/>
          <w:sz w:val="24"/>
          <w:szCs w:val="24"/>
          <w:lang w:eastAsia="hr-HR"/>
        </w:rPr>
        <w:t xml:space="preserve">Propisuje se konverzija </w:t>
      </w:r>
      <w:r w:rsidR="003C0055" w:rsidRPr="00AA00E2">
        <w:rPr>
          <w:rFonts w:ascii="Times New Roman" w:eastAsia="Times New Roman" w:hAnsi="Times New Roman" w:cs="Times New Roman"/>
          <w:bCs/>
          <w:sz w:val="24"/>
          <w:szCs w:val="24"/>
          <w:lang w:eastAsia="hr-HR"/>
        </w:rPr>
        <w:t>kunskih iznosa novčanih kazni u eure</w:t>
      </w:r>
      <w:r w:rsidRPr="00AA00E2">
        <w:rPr>
          <w:rFonts w:ascii="Times New Roman" w:eastAsia="Times New Roman" w:hAnsi="Times New Roman" w:cs="Times New Roman"/>
          <w:bCs/>
          <w:sz w:val="24"/>
          <w:szCs w:val="24"/>
          <w:lang w:eastAsia="hr-HR"/>
        </w:rPr>
        <w:t>.</w:t>
      </w:r>
    </w:p>
    <w:p w14:paraId="2DDE34DE" w14:textId="6D610B3E" w:rsidR="004741CD" w:rsidRDefault="004741CD" w:rsidP="005B5614">
      <w:pPr>
        <w:spacing w:after="0" w:line="240" w:lineRule="auto"/>
        <w:jc w:val="both"/>
        <w:rPr>
          <w:rFonts w:ascii="Times New Roman" w:eastAsia="Times New Roman" w:hAnsi="Times New Roman" w:cs="Times New Roman"/>
          <w:b/>
          <w:sz w:val="24"/>
          <w:szCs w:val="24"/>
          <w:lang w:eastAsia="hr-HR"/>
        </w:rPr>
      </w:pPr>
    </w:p>
    <w:p w14:paraId="3EF931E6" w14:textId="77777777" w:rsidR="005B5614" w:rsidRPr="00AA00E2" w:rsidRDefault="005B5614" w:rsidP="005B5614">
      <w:pPr>
        <w:spacing w:after="0" w:line="240" w:lineRule="auto"/>
        <w:jc w:val="both"/>
        <w:rPr>
          <w:rFonts w:ascii="Times New Roman" w:eastAsia="Times New Roman" w:hAnsi="Times New Roman" w:cs="Times New Roman"/>
          <w:b/>
          <w:sz w:val="24"/>
          <w:szCs w:val="24"/>
          <w:lang w:eastAsia="hr-HR"/>
        </w:rPr>
      </w:pPr>
    </w:p>
    <w:p w14:paraId="1A260B40" w14:textId="4A7329D9" w:rsidR="0012679C" w:rsidRPr="00AA00E2" w:rsidRDefault="0012679C" w:rsidP="005B5614">
      <w:pPr>
        <w:spacing w:after="0" w:line="240" w:lineRule="auto"/>
        <w:jc w:val="both"/>
        <w:rPr>
          <w:rFonts w:ascii="Times New Roman" w:eastAsia="Times New Roman" w:hAnsi="Times New Roman" w:cs="Times New Roman"/>
          <w:b/>
          <w:sz w:val="24"/>
          <w:szCs w:val="24"/>
          <w:lang w:eastAsia="hr-HR"/>
        </w:rPr>
      </w:pPr>
      <w:r w:rsidRPr="00AA00E2">
        <w:rPr>
          <w:rFonts w:ascii="Times New Roman" w:eastAsia="Times New Roman" w:hAnsi="Times New Roman" w:cs="Times New Roman"/>
          <w:b/>
          <w:sz w:val="24"/>
          <w:szCs w:val="24"/>
          <w:lang w:eastAsia="hr-HR"/>
        </w:rPr>
        <w:t>Uz članak 15.</w:t>
      </w:r>
    </w:p>
    <w:p w14:paraId="3F194D43" w14:textId="4F9AF814" w:rsidR="004741CD" w:rsidRPr="00AA00E2" w:rsidRDefault="004741CD" w:rsidP="005B5614">
      <w:pPr>
        <w:spacing w:after="0" w:line="240" w:lineRule="auto"/>
        <w:jc w:val="both"/>
        <w:rPr>
          <w:rFonts w:ascii="Times New Roman" w:eastAsia="Times New Roman" w:hAnsi="Times New Roman" w:cs="Times New Roman"/>
          <w:bCs/>
          <w:sz w:val="24"/>
          <w:szCs w:val="24"/>
          <w:lang w:eastAsia="hr-HR"/>
        </w:rPr>
      </w:pPr>
      <w:r w:rsidRPr="00AA00E2">
        <w:rPr>
          <w:rFonts w:ascii="Times New Roman" w:eastAsia="Times New Roman" w:hAnsi="Times New Roman" w:cs="Times New Roman"/>
          <w:bCs/>
          <w:sz w:val="24"/>
          <w:szCs w:val="24"/>
          <w:lang w:eastAsia="hr-HR"/>
        </w:rPr>
        <w:t xml:space="preserve">Propisuje se konverzija </w:t>
      </w:r>
      <w:r w:rsidR="003C0055" w:rsidRPr="00AA00E2">
        <w:rPr>
          <w:rFonts w:ascii="Times New Roman" w:eastAsia="Times New Roman" w:hAnsi="Times New Roman" w:cs="Times New Roman"/>
          <w:bCs/>
          <w:sz w:val="24"/>
          <w:szCs w:val="24"/>
          <w:lang w:eastAsia="hr-HR"/>
        </w:rPr>
        <w:t>kunskih iznosa novčanih kazni u eure.</w:t>
      </w:r>
    </w:p>
    <w:p w14:paraId="2D88BA18" w14:textId="77777777" w:rsidR="004741CD" w:rsidRPr="00AA00E2" w:rsidRDefault="004741CD" w:rsidP="005B5614">
      <w:pPr>
        <w:spacing w:after="0" w:line="240" w:lineRule="auto"/>
        <w:jc w:val="both"/>
        <w:rPr>
          <w:rFonts w:ascii="Times New Roman" w:eastAsia="Times New Roman" w:hAnsi="Times New Roman" w:cs="Times New Roman"/>
          <w:b/>
          <w:sz w:val="24"/>
          <w:szCs w:val="24"/>
          <w:lang w:eastAsia="hr-HR"/>
        </w:rPr>
      </w:pPr>
    </w:p>
    <w:p w14:paraId="37FA8237" w14:textId="0A1A715B" w:rsidR="0012679C" w:rsidRPr="00AA00E2" w:rsidRDefault="0012679C" w:rsidP="005B5614">
      <w:pPr>
        <w:spacing w:after="0" w:line="240" w:lineRule="auto"/>
        <w:jc w:val="both"/>
        <w:rPr>
          <w:rFonts w:ascii="Times New Roman" w:eastAsia="Times New Roman" w:hAnsi="Times New Roman" w:cs="Times New Roman"/>
          <w:b/>
          <w:sz w:val="24"/>
          <w:szCs w:val="24"/>
          <w:lang w:eastAsia="hr-HR"/>
        </w:rPr>
      </w:pPr>
      <w:r w:rsidRPr="00AA00E2">
        <w:rPr>
          <w:rFonts w:ascii="Times New Roman" w:eastAsia="Times New Roman" w:hAnsi="Times New Roman" w:cs="Times New Roman"/>
          <w:b/>
          <w:sz w:val="24"/>
          <w:szCs w:val="24"/>
          <w:lang w:eastAsia="hr-HR"/>
        </w:rPr>
        <w:t>Uz članak 16.</w:t>
      </w:r>
    </w:p>
    <w:p w14:paraId="479EF3C4" w14:textId="7BF9BE8E" w:rsidR="0012679C" w:rsidRPr="00AA00E2" w:rsidRDefault="004741CD" w:rsidP="005B5614">
      <w:pPr>
        <w:spacing w:after="0" w:line="240" w:lineRule="auto"/>
        <w:jc w:val="both"/>
        <w:rPr>
          <w:rFonts w:ascii="Times New Roman" w:eastAsia="Times New Roman" w:hAnsi="Times New Roman" w:cs="Times New Roman"/>
          <w:b/>
          <w:sz w:val="24"/>
          <w:szCs w:val="24"/>
          <w:lang w:eastAsia="hr-HR"/>
        </w:rPr>
      </w:pPr>
      <w:r w:rsidRPr="00AA00E2">
        <w:rPr>
          <w:rFonts w:ascii="Times New Roman" w:eastAsia="Times New Roman" w:hAnsi="Times New Roman" w:cs="Times New Roman"/>
          <w:bCs/>
          <w:sz w:val="24"/>
          <w:szCs w:val="24"/>
          <w:lang w:eastAsia="hr-HR"/>
        </w:rPr>
        <w:t xml:space="preserve">Propisuje se konverzija </w:t>
      </w:r>
      <w:r w:rsidR="003C0055" w:rsidRPr="00AA00E2">
        <w:rPr>
          <w:rFonts w:ascii="Times New Roman" w:eastAsia="Times New Roman" w:hAnsi="Times New Roman" w:cs="Times New Roman"/>
          <w:bCs/>
          <w:sz w:val="24"/>
          <w:szCs w:val="24"/>
          <w:lang w:eastAsia="hr-HR"/>
        </w:rPr>
        <w:t>kunskih iznosa novčanih kazni u eure.</w:t>
      </w:r>
    </w:p>
    <w:p w14:paraId="45E61051" w14:textId="77777777" w:rsidR="0012679C" w:rsidRPr="00AA00E2" w:rsidRDefault="0012679C" w:rsidP="005B5614">
      <w:pPr>
        <w:spacing w:after="0" w:line="240" w:lineRule="auto"/>
        <w:jc w:val="both"/>
        <w:rPr>
          <w:rFonts w:ascii="Times New Roman" w:eastAsia="Times New Roman" w:hAnsi="Times New Roman" w:cs="Times New Roman"/>
          <w:bCs/>
          <w:sz w:val="24"/>
          <w:szCs w:val="24"/>
          <w:lang w:eastAsia="hr-HR"/>
        </w:rPr>
      </w:pPr>
    </w:p>
    <w:p w14:paraId="0FA4A123" w14:textId="169D93B4" w:rsidR="00D84790" w:rsidRPr="00AA00E2" w:rsidRDefault="00D84790" w:rsidP="005B5614">
      <w:pPr>
        <w:spacing w:after="0" w:line="240" w:lineRule="auto"/>
        <w:jc w:val="both"/>
        <w:rPr>
          <w:rFonts w:ascii="Times New Roman" w:eastAsia="Calibri" w:hAnsi="Times New Roman" w:cs="Times New Roman"/>
          <w:b/>
          <w:color w:val="000000"/>
          <w:sz w:val="24"/>
          <w:szCs w:val="24"/>
        </w:rPr>
      </w:pPr>
      <w:r w:rsidRPr="00AA00E2">
        <w:rPr>
          <w:rFonts w:ascii="Times New Roman" w:eastAsia="Calibri" w:hAnsi="Times New Roman" w:cs="Times New Roman"/>
          <w:b/>
          <w:color w:val="000000"/>
          <w:sz w:val="24"/>
          <w:szCs w:val="24"/>
        </w:rPr>
        <w:t xml:space="preserve">Uz članak 17. </w:t>
      </w:r>
    </w:p>
    <w:p w14:paraId="215ED1D0" w14:textId="09384556" w:rsidR="00D84790" w:rsidRPr="00AA00E2" w:rsidRDefault="00D84790" w:rsidP="005B5614">
      <w:pPr>
        <w:spacing w:after="0" w:line="240" w:lineRule="auto"/>
        <w:jc w:val="both"/>
        <w:rPr>
          <w:rFonts w:ascii="Times New Roman" w:eastAsia="Calibri" w:hAnsi="Times New Roman" w:cs="Times New Roman"/>
          <w:color w:val="000000"/>
          <w:sz w:val="24"/>
          <w:szCs w:val="24"/>
        </w:rPr>
      </w:pPr>
      <w:r w:rsidRPr="00AA00E2">
        <w:rPr>
          <w:rFonts w:ascii="Times New Roman" w:eastAsia="Calibri" w:hAnsi="Times New Roman" w:cs="Times New Roman"/>
          <w:color w:val="000000"/>
          <w:sz w:val="24"/>
          <w:szCs w:val="24"/>
        </w:rPr>
        <w:t>Propisuje se da će ministar financija uskladiti Pravilnik o obveznim evidencijama za obračun naknade od priređivanja igara na sreću (</w:t>
      </w:r>
      <w:r w:rsidR="005B5614">
        <w:rPr>
          <w:rFonts w:ascii="Times New Roman" w:eastAsia="Calibri" w:hAnsi="Times New Roman" w:cs="Times New Roman"/>
          <w:color w:val="000000"/>
          <w:sz w:val="24"/>
          <w:szCs w:val="24"/>
        </w:rPr>
        <w:t>„</w:t>
      </w:r>
      <w:r w:rsidRPr="00AA00E2">
        <w:rPr>
          <w:rFonts w:ascii="Times New Roman" w:eastAsia="Calibri" w:hAnsi="Times New Roman" w:cs="Times New Roman"/>
          <w:color w:val="000000"/>
          <w:sz w:val="24"/>
          <w:szCs w:val="24"/>
        </w:rPr>
        <w:t>Narodne novine</w:t>
      </w:r>
      <w:r w:rsidR="005B5614">
        <w:rPr>
          <w:rFonts w:ascii="Times New Roman" w:eastAsia="Calibri" w:hAnsi="Times New Roman" w:cs="Times New Roman"/>
          <w:color w:val="000000"/>
          <w:sz w:val="24"/>
          <w:szCs w:val="24"/>
        </w:rPr>
        <w:t>“</w:t>
      </w:r>
      <w:r w:rsidRPr="00AA00E2">
        <w:rPr>
          <w:rFonts w:ascii="Times New Roman" w:eastAsia="Calibri" w:hAnsi="Times New Roman" w:cs="Times New Roman"/>
          <w:color w:val="000000"/>
          <w:sz w:val="24"/>
          <w:szCs w:val="24"/>
        </w:rPr>
        <w:t>, br</w:t>
      </w:r>
      <w:r w:rsidR="005B5614">
        <w:rPr>
          <w:rFonts w:ascii="Times New Roman" w:eastAsia="Calibri" w:hAnsi="Times New Roman" w:cs="Times New Roman"/>
          <w:color w:val="000000"/>
          <w:sz w:val="24"/>
          <w:szCs w:val="24"/>
        </w:rPr>
        <w:t>oj</w:t>
      </w:r>
      <w:r w:rsidRPr="00AA00E2">
        <w:rPr>
          <w:rFonts w:ascii="Times New Roman" w:eastAsia="Calibri" w:hAnsi="Times New Roman" w:cs="Times New Roman"/>
          <w:color w:val="000000"/>
          <w:sz w:val="24"/>
          <w:szCs w:val="24"/>
        </w:rPr>
        <w:t xml:space="preserve"> 8/15</w:t>
      </w:r>
      <w:r w:rsidR="005B5614">
        <w:rPr>
          <w:rFonts w:ascii="Times New Roman" w:eastAsia="Calibri" w:hAnsi="Times New Roman" w:cs="Times New Roman"/>
          <w:color w:val="000000"/>
          <w:sz w:val="24"/>
          <w:szCs w:val="24"/>
        </w:rPr>
        <w:t>.</w:t>
      </w:r>
      <w:r w:rsidRPr="00AA00E2">
        <w:rPr>
          <w:rFonts w:ascii="Times New Roman" w:eastAsia="Calibri" w:hAnsi="Times New Roman" w:cs="Times New Roman"/>
          <w:color w:val="000000"/>
          <w:sz w:val="24"/>
          <w:szCs w:val="24"/>
        </w:rPr>
        <w:t>) s odredbama ovoga Zakona u roku od 60 dana od dana njegova stupanja na snagu.</w:t>
      </w:r>
    </w:p>
    <w:p w14:paraId="0DEF0D9B" w14:textId="77777777" w:rsidR="00D84790" w:rsidRPr="00AA00E2" w:rsidRDefault="00D84790" w:rsidP="005B5614">
      <w:pPr>
        <w:spacing w:after="0" w:line="240" w:lineRule="auto"/>
        <w:jc w:val="both"/>
        <w:rPr>
          <w:rFonts w:ascii="Times New Roman" w:eastAsia="Calibri" w:hAnsi="Times New Roman" w:cs="Times New Roman"/>
          <w:color w:val="000000"/>
          <w:sz w:val="24"/>
          <w:szCs w:val="24"/>
        </w:rPr>
      </w:pPr>
    </w:p>
    <w:p w14:paraId="26E998C6" w14:textId="37AB6976" w:rsidR="00D84790" w:rsidRPr="00AA00E2" w:rsidRDefault="00D84790" w:rsidP="005B5614">
      <w:pPr>
        <w:spacing w:after="0" w:line="240" w:lineRule="auto"/>
        <w:jc w:val="both"/>
        <w:rPr>
          <w:rFonts w:ascii="Times New Roman" w:eastAsia="Calibri" w:hAnsi="Times New Roman" w:cs="Times New Roman"/>
          <w:b/>
          <w:color w:val="000000"/>
          <w:sz w:val="24"/>
          <w:szCs w:val="24"/>
        </w:rPr>
      </w:pPr>
      <w:r w:rsidRPr="00AA00E2">
        <w:rPr>
          <w:rFonts w:ascii="Times New Roman" w:eastAsia="Calibri" w:hAnsi="Times New Roman" w:cs="Times New Roman"/>
          <w:b/>
          <w:color w:val="000000"/>
          <w:sz w:val="24"/>
          <w:szCs w:val="24"/>
        </w:rPr>
        <w:t xml:space="preserve">Uz članak 18. </w:t>
      </w:r>
    </w:p>
    <w:p w14:paraId="6A96B6DF" w14:textId="031EEC49" w:rsidR="00D84790" w:rsidRPr="00AA00E2" w:rsidRDefault="005B5614" w:rsidP="005B5614">
      <w:pPr>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Ovim člankom p</w:t>
      </w:r>
      <w:r w:rsidR="00D84790" w:rsidRPr="00AA00E2">
        <w:rPr>
          <w:rFonts w:ascii="Times New Roman" w:eastAsia="Calibri" w:hAnsi="Times New Roman" w:cs="Times New Roman"/>
          <w:color w:val="000000"/>
          <w:sz w:val="24"/>
          <w:szCs w:val="24"/>
        </w:rPr>
        <w:t xml:space="preserve">ropisuje se stupanje </w:t>
      </w:r>
      <w:r>
        <w:rPr>
          <w:rFonts w:ascii="Times New Roman" w:eastAsia="Calibri" w:hAnsi="Times New Roman" w:cs="Times New Roman"/>
          <w:color w:val="000000"/>
          <w:sz w:val="24"/>
          <w:szCs w:val="24"/>
        </w:rPr>
        <w:t xml:space="preserve">na snagu </w:t>
      </w:r>
      <w:r w:rsidR="00D84790" w:rsidRPr="00AA00E2">
        <w:rPr>
          <w:rFonts w:ascii="Times New Roman" w:eastAsia="Calibri" w:hAnsi="Times New Roman" w:cs="Times New Roman"/>
          <w:color w:val="000000"/>
          <w:sz w:val="24"/>
          <w:szCs w:val="24"/>
        </w:rPr>
        <w:t xml:space="preserve">Zakona. </w:t>
      </w:r>
    </w:p>
    <w:p w14:paraId="31E1DE7F" w14:textId="41217398" w:rsidR="003E2164" w:rsidRPr="00AA00E2" w:rsidRDefault="003E2164" w:rsidP="005B5614">
      <w:pPr>
        <w:spacing w:after="0" w:line="240" w:lineRule="auto"/>
        <w:jc w:val="both"/>
        <w:rPr>
          <w:rFonts w:ascii="Times New Roman" w:eastAsia="Calibri" w:hAnsi="Times New Roman" w:cs="Times New Roman"/>
          <w:color w:val="000000"/>
          <w:sz w:val="24"/>
          <w:szCs w:val="24"/>
        </w:rPr>
      </w:pPr>
    </w:p>
    <w:p w14:paraId="3B5C76AB" w14:textId="65415FE7" w:rsidR="003E2164" w:rsidRPr="00AA00E2" w:rsidRDefault="003E2164" w:rsidP="005B5614">
      <w:pPr>
        <w:spacing w:after="0" w:line="240" w:lineRule="auto"/>
        <w:jc w:val="both"/>
        <w:rPr>
          <w:rFonts w:ascii="Times New Roman" w:eastAsia="Calibri" w:hAnsi="Times New Roman" w:cs="Times New Roman"/>
          <w:color w:val="000000"/>
          <w:sz w:val="24"/>
          <w:szCs w:val="24"/>
        </w:rPr>
      </w:pPr>
    </w:p>
    <w:p w14:paraId="1808FC55" w14:textId="2BC5136F" w:rsidR="003E2164" w:rsidRPr="00AA00E2" w:rsidRDefault="003E2164" w:rsidP="00D84790">
      <w:pPr>
        <w:spacing w:after="0" w:line="240" w:lineRule="auto"/>
        <w:jc w:val="both"/>
        <w:rPr>
          <w:rFonts w:ascii="Times New Roman" w:eastAsia="Calibri" w:hAnsi="Times New Roman" w:cs="Times New Roman"/>
          <w:color w:val="000000"/>
          <w:sz w:val="24"/>
          <w:szCs w:val="24"/>
        </w:rPr>
      </w:pPr>
    </w:p>
    <w:p w14:paraId="428758E6" w14:textId="5D6A45A5" w:rsidR="003E2164" w:rsidRPr="00AA00E2" w:rsidRDefault="003E2164" w:rsidP="00D84790">
      <w:pPr>
        <w:spacing w:after="0" w:line="240" w:lineRule="auto"/>
        <w:jc w:val="both"/>
        <w:rPr>
          <w:rFonts w:ascii="Times New Roman" w:eastAsia="Calibri" w:hAnsi="Times New Roman" w:cs="Times New Roman"/>
          <w:color w:val="000000"/>
          <w:sz w:val="24"/>
          <w:szCs w:val="24"/>
        </w:rPr>
      </w:pPr>
    </w:p>
    <w:p w14:paraId="50FEBFD4" w14:textId="58120FA4" w:rsidR="003E2164" w:rsidRPr="00AA00E2" w:rsidRDefault="003E2164" w:rsidP="00D84790">
      <w:pPr>
        <w:spacing w:after="0" w:line="240" w:lineRule="auto"/>
        <w:jc w:val="both"/>
        <w:rPr>
          <w:rFonts w:ascii="Times New Roman" w:eastAsia="Calibri" w:hAnsi="Times New Roman" w:cs="Times New Roman"/>
          <w:color w:val="000000"/>
          <w:sz w:val="24"/>
          <w:szCs w:val="24"/>
        </w:rPr>
      </w:pPr>
    </w:p>
    <w:p w14:paraId="47EEE86F" w14:textId="3357CCB5" w:rsidR="003E2164" w:rsidRPr="00AA00E2" w:rsidRDefault="003E2164" w:rsidP="00D84790">
      <w:pPr>
        <w:spacing w:after="0" w:line="240" w:lineRule="auto"/>
        <w:jc w:val="both"/>
        <w:rPr>
          <w:rFonts w:ascii="Times New Roman" w:eastAsia="Calibri" w:hAnsi="Times New Roman" w:cs="Times New Roman"/>
          <w:color w:val="000000"/>
          <w:sz w:val="24"/>
          <w:szCs w:val="24"/>
        </w:rPr>
      </w:pPr>
    </w:p>
    <w:p w14:paraId="4A550230" w14:textId="3A41BB63" w:rsidR="003E2164" w:rsidRPr="00AA00E2" w:rsidRDefault="003E2164" w:rsidP="00D84790">
      <w:pPr>
        <w:spacing w:after="0" w:line="240" w:lineRule="auto"/>
        <w:jc w:val="both"/>
        <w:rPr>
          <w:rFonts w:ascii="Times New Roman" w:eastAsia="Calibri" w:hAnsi="Times New Roman" w:cs="Times New Roman"/>
          <w:color w:val="000000"/>
          <w:sz w:val="24"/>
          <w:szCs w:val="24"/>
        </w:rPr>
      </w:pPr>
    </w:p>
    <w:p w14:paraId="06BE978A" w14:textId="58C8430D" w:rsidR="003E2164" w:rsidRPr="00AA00E2" w:rsidRDefault="003E2164" w:rsidP="00D84790">
      <w:pPr>
        <w:spacing w:after="0" w:line="240" w:lineRule="auto"/>
        <w:jc w:val="both"/>
        <w:rPr>
          <w:rFonts w:ascii="Times New Roman" w:eastAsia="Calibri" w:hAnsi="Times New Roman" w:cs="Times New Roman"/>
          <w:color w:val="000000"/>
          <w:sz w:val="24"/>
          <w:szCs w:val="24"/>
        </w:rPr>
      </w:pPr>
    </w:p>
    <w:p w14:paraId="15C13339" w14:textId="2FD6E1F5" w:rsidR="003E2164" w:rsidRPr="00AA00E2" w:rsidRDefault="003E2164" w:rsidP="00D84790">
      <w:pPr>
        <w:spacing w:after="0" w:line="240" w:lineRule="auto"/>
        <w:jc w:val="both"/>
        <w:rPr>
          <w:rFonts w:ascii="Times New Roman" w:eastAsia="Calibri" w:hAnsi="Times New Roman" w:cs="Times New Roman"/>
          <w:color w:val="000000"/>
          <w:sz w:val="24"/>
          <w:szCs w:val="24"/>
        </w:rPr>
      </w:pPr>
    </w:p>
    <w:p w14:paraId="61A73C15" w14:textId="67B8E7CA" w:rsidR="003E2164" w:rsidRPr="00AA00E2" w:rsidRDefault="003E2164" w:rsidP="00D84790">
      <w:pPr>
        <w:spacing w:after="0" w:line="240" w:lineRule="auto"/>
        <w:jc w:val="both"/>
        <w:rPr>
          <w:rFonts w:ascii="Times New Roman" w:eastAsia="Calibri" w:hAnsi="Times New Roman" w:cs="Times New Roman"/>
          <w:color w:val="000000"/>
          <w:sz w:val="24"/>
          <w:szCs w:val="24"/>
        </w:rPr>
      </w:pPr>
    </w:p>
    <w:p w14:paraId="3BA11B62" w14:textId="2EA440C4" w:rsidR="003E2164" w:rsidRPr="00AA00E2" w:rsidRDefault="003E2164" w:rsidP="00D84790">
      <w:pPr>
        <w:spacing w:after="0" w:line="240" w:lineRule="auto"/>
        <w:jc w:val="both"/>
        <w:rPr>
          <w:rFonts w:ascii="Times New Roman" w:eastAsia="Calibri" w:hAnsi="Times New Roman" w:cs="Times New Roman"/>
          <w:color w:val="000000"/>
          <w:sz w:val="24"/>
          <w:szCs w:val="24"/>
        </w:rPr>
      </w:pPr>
    </w:p>
    <w:p w14:paraId="6E556196" w14:textId="5C8DB525" w:rsidR="003E2164" w:rsidRPr="00AA00E2" w:rsidRDefault="003E2164" w:rsidP="00D84790">
      <w:pPr>
        <w:spacing w:after="0" w:line="240" w:lineRule="auto"/>
        <w:jc w:val="both"/>
        <w:rPr>
          <w:rFonts w:ascii="Times New Roman" w:eastAsia="Calibri" w:hAnsi="Times New Roman" w:cs="Times New Roman"/>
          <w:color w:val="000000"/>
          <w:sz w:val="24"/>
          <w:szCs w:val="24"/>
        </w:rPr>
      </w:pPr>
    </w:p>
    <w:p w14:paraId="436B3DCF" w14:textId="042F0139" w:rsidR="003E2164" w:rsidRPr="00AA00E2" w:rsidRDefault="003E2164" w:rsidP="00D84790">
      <w:pPr>
        <w:spacing w:after="0" w:line="240" w:lineRule="auto"/>
        <w:jc w:val="both"/>
        <w:rPr>
          <w:rFonts w:ascii="Times New Roman" w:eastAsia="Calibri" w:hAnsi="Times New Roman" w:cs="Times New Roman"/>
          <w:color w:val="000000"/>
          <w:sz w:val="24"/>
          <w:szCs w:val="24"/>
        </w:rPr>
      </w:pPr>
    </w:p>
    <w:p w14:paraId="1A4EA513" w14:textId="561F9AAD" w:rsidR="003E2164" w:rsidRPr="00AA00E2" w:rsidRDefault="003E2164" w:rsidP="00D84790">
      <w:pPr>
        <w:spacing w:after="0" w:line="240" w:lineRule="auto"/>
        <w:jc w:val="both"/>
        <w:rPr>
          <w:rFonts w:ascii="Times New Roman" w:eastAsia="Calibri" w:hAnsi="Times New Roman" w:cs="Times New Roman"/>
          <w:color w:val="000000"/>
          <w:sz w:val="24"/>
          <w:szCs w:val="24"/>
        </w:rPr>
      </w:pPr>
    </w:p>
    <w:p w14:paraId="157DB159" w14:textId="12095649" w:rsidR="003E2164" w:rsidRPr="00AA00E2" w:rsidRDefault="003E2164" w:rsidP="00D84790">
      <w:pPr>
        <w:spacing w:after="0" w:line="240" w:lineRule="auto"/>
        <w:jc w:val="both"/>
        <w:rPr>
          <w:rFonts w:ascii="Times New Roman" w:eastAsia="Calibri" w:hAnsi="Times New Roman" w:cs="Times New Roman"/>
          <w:color w:val="000000"/>
          <w:sz w:val="24"/>
          <w:szCs w:val="24"/>
        </w:rPr>
      </w:pPr>
    </w:p>
    <w:p w14:paraId="0B3FF5C8" w14:textId="2FC4A32B" w:rsidR="003E2164" w:rsidRPr="00AA00E2" w:rsidRDefault="003E2164" w:rsidP="00D84790">
      <w:pPr>
        <w:spacing w:after="0" w:line="240" w:lineRule="auto"/>
        <w:jc w:val="both"/>
        <w:rPr>
          <w:rFonts w:ascii="Times New Roman" w:eastAsia="Calibri" w:hAnsi="Times New Roman" w:cs="Times New Roman"/>
          <w:color w:val="000000"/>
          <w:sz w:val="24"/>
          <w:szCs w:val="24"/>
        </w:rPr>
      </w:pPr>
    </w:p>
    <w:p w14:paraId="25B4743A" w14:textId="16DB931D" w:rsidR="003E2164" w:rsidRPr="00AA00E2" w:rsidRDefault="003E2164" w:rsidP="00D84790">
      <w:pPr>
        <w:spacing w:after="0" w:line="240" w:lineRule="auto"/>
        <w:jc w:val="both"/>
        <w:rPr>
          <w:rFonts w:ascii="Times New Roman" w:eastAsia="Calibri" w:hAnsi="Times New Roman" w:cs="Times New Roman"/>
          <w:color w:val="000000"/>
          <w:sz w:val="24"/>
          <w:szCs w:val="24"/>
        </w:rPr>
      </w:pPr>
    </w:p>
    <w:p w14:paraId="00A7824D" w14:textId="353E7161" w:rsidR="003E2164" w:rsidRPr="00AA00E2" w:rsidRDefault="003E2164" w:rsidP="00D84790">
      <w:pPr>
        <w:spacing w:after="0" w:line="240" w:lineRule="auto"/>
        <w:jc w:val="both"/>
        <w:rPr>
          <w:rFonts w:ascii="Times New Roman" w:eastAsia="Calibri" w:hAnsi="Times New Roman" w:cs="Times New Roman"/>
          <w:color w:val="000000"/>
          <w:sz w:val="24"/>
          <w:szCs w:val="24"/>
        </w:rPr>
      </w:pPr>
    </w:p>
    <w:p w14:paraId="379072ED" w14:textId="3B95C786" w:rsidR="003E2164" w:rsidRPr="00AA00E2" w:rsidRDefault="003E2164" w:rsidP="00D84790">
      <w:pPr>
        <w:spacing w:after="0" w:line="240" w:lineRule="auto"/>
        <w:jc w:val="both"/>
        <w:rPr>
          <w:rFonts w:ascii="Times New Roman" w:eastAsia="Calibri" w:hAnsi="Times New Roman" w:cs="Times New Roman"/>
          <w:color w:val="000000"/>
          <w:sz w:val="24"/>
          <w:szCs w:val="24"/>
        </w:rPr>
      </w:pPr>
    </w:p>
    <w:p w14:paraId="7C144488" w14:textId="309601FB" w:rsidR="003E2164" w:rsidRPr="00AA00E2" w:rsidRDefault="003E2164" w:rsidP="00D84790">
      <w:pPr>
        <w:spacing w:after="0" w:line="240" w:lineRule="auto"/>
        <w:jc w:val="both"/>
        <w:rPr>
          <w:rFonts w:ascii="Times New Roman" w:eastAsia="Calibri" w:hAnsi="Times New Roman" w:cs="Times New Roman"/>
          <w:color w:val="000000"/>
          <w:sz w:val="24"/>
          <w:szCs w:val="24"/>
        </w:rPr>
      </w:pPr>
    </w:p>
    <w:p w14:paraId="05D6B54E" w14:textId="18F630E1" w:rsidR="003E2164" w:rsidRPr="00AA00E2" w:rsidRDefault="003E2164" w:rsidP="00D84790">
      <w:pPr>
        <w:spacing w:after="0" w:line="240" w:lineRule="auto"/>
        <w:jc w:val="both"/>
        <w:rPr>
          <w:rFonts w:ascii="Times New Roman" w:eastAsia="Calibri" w:hAnsi="Times New Roman" w:cs="Times New Roman"/>
          <w:color w:val="000000"/>
          <w:sz w:val="24"/>
          <w:szCs w:val="24"/>
        </w:rPr>
      </w:pPr>
    </w:p>
    <w:p w14:paraId="37BDDC6A" w14:textId="09BD9C96" w:rsidR="003E2164" w:rsidRPr="00AA00E2" w:rsidRDefault="003E2164" w:rsidP="00D84790">
      <w:pPr>
        <w:spacing w:after="0" w:line="240" w:lineRule="auto"/>
        <w:jc w:val="both"/>
        <w:rPr>
          <w:rFonts w:ascii="Times New Roman" w:eastAsia="Calibri" w:hAnsi="Times New Roman" w:cs="Times New Roman"/>
          <w:color w:val="000000"/>
          <w:sz w:val="24"/>
          <w:szCs w:val="24"/>
        </w:rPr>
      </w:pPr>
    </w:p>
    <w:p w14:paraId="4A2CE44F" w14:textId="373F7EEB" w:rsidR="003E2164" w:rsidRPr="00AA00E2" w:rsidRDefault="003E2164" w:rsidP="00D84790">
      <w:pPr>
        <w:spacing w:after="0" w:line="240" w:lineRule="auto"/>
        <w:jc w:val="both"/>
        <w:rPr>
          <w:rFonts w:ascii="Times New Roman" w:eastAsia="Calibri" w:hAnsi="Times New Roman" w:cs="Times New Roman"/>
          <w:color w:val="000000"/>
          <w:sz w:val="24"/>
          <w:szCs w:val="24"/>
        </w:rPr>
      </w:pPr>
    </w:p>
    <w:p w14:paraId="19F4DD82" w14:textId="61E2796D" w:rsidR="003E2164" w:rsidRPr="00AA00E2" w:rsidRDefault="003E2164" w:rsidP="00D84790">
      <w:pPr>
        <w:spacing w:after="0" w:line="240" w:lineRule="auto"/>
        <w:jc w:val="both"/>
        <w:rPr>
          <w:rFonts w:ascii="Times New Roman" w:eastAsia="Calibri" w:hAnsi="Times New Roman" w:cs="Times New Roman"/>
          <w:color w:val="000000"/>
          <w:sz w:val="24"/>
          <w:szCs w:val="24"/>
        </w:rPr>
      </w:pPr>
    </w:p>
    <w:p w14:paraId="48592316" w14:textId="1EA3F0B1" w:rsidR="003E2164" w:rsidRPr="00AA00E2" w:rsidRDefault="003E2164" w:rsidP="00D84790">
      <w:pPr>
        <w:spacing w:after="0" w:line="240" w:lineRule="auto"/>
        <w:jc w:val="both"/>
        <w:rPr>
          <w:rFonts w:ascii="Times New Roman" w:eastAsia="Calibri" w:hAnsi="Times New Roman" w:cs="Times New Roman"/>
          <w:color w:val="000000"/>
          <w:sz w:val="24"/>
          <w:szCs w:val="24"/>
        </w:rPr>
      </w:pPr>
    </w:p>
    <w:p w14:paraId="125566C8" w14:textId="7154CE23" w:rsidR="003E2164" w:rsidRPr="00AA00E2" w:rsidRDefault="003E2164" w:rsidP="00D84790">
      <w:pPr>
        <w:spacing w:after="0" w:line="240" w:lineRule="auto"/>
        <w:jc w:val="both"/>
        <w:rPr>
          <w:rFonts w:ascii="Times New Roman" w:eastAsia="Calibri" w:hAnsi="Times New Roman" w:cs="Times New Roman"/>
          <w:color w:val="000000"/>
          <w:sz w:val="24"/>
          <w:szCs w:val="24"/>
        </w:rPr>
      </w:pPr>
    </w:p>
    <w:p w14:paraId="5D74F97E" w14:textId="6B943C73" w:rsidR="003E2164" w:rsidRPr="00AA00E2" w:rsidRDefault="003E2164" w:rsidP="00D84790">
      <w:pPr>
        <w:spacing w:after="0" w:line="240" w:lineRule="auto"/>
        <w:jc w:val="both"/>
        <w:rPr>
          <w:rFonts w:ascii="Times New Roman" w:eastAsia="Calibri" w:hAnsi="Times New Roman" w:cs="Times New Roman"/>
          <w:color w:val="000000"/>
          <w:sz w:val="24"/>
          <w:szCs w:val="24"/>
        </w:rPr>
      </w:pPr>
    </w:p>
    <w:p w14:paraId="30DFF446" w14:textId="1AAAFBDF" w:rsidR="003E2164" w:rsidRPr="00AA00E2" w:rsidRDefault="003E2164" w:rsidP="00D84790">
      <w:pPr>
        <w:spacing w:after="0" w:line="240" w:lineRule="auto"/>
        <w:jc w:val="both"/>
        <w:rPr>
          <w:rFonts w:ascii="Times New Roman" w:eastAsia="Calibri" w:hAnsi="Times New Roman" w:cs="Times New Roman"/>
          <w:color w:val="000000"/>
          <w:sz w:val="24"/>
          <w:szCs w:val="24"/>
        </w:rPr>
      </w:pPr>
    </w:p>
    <w:p w14:paraId="2C8D56B5" w14:textId="4544162D" w:rsidR="003E2164" w:rsidRPr="00AA00E2" w:rsidRDefault="003E2164" w:rsidP="00D84790">
      <w:pPr>
        <w:spacing w:after="0" w:line="240" w:lineRule="auto"/>
        <w:jc w:val="both"/>
        <w:rPr>
          <w:rFonts w:ascii="Times New Roman" w:eastAsia="Calibri" w:hAnsi="Times New Roman" w:cs="Times New Roman"/>
          <w:color w:val="000000"/>
          <w:sz w:val="24"/>
          <w:szCs w:val="24"/>
        </w:rPr>
      </w:pPr>
    </w:p>
    <w:p w14:paraId="60138D91" w14:textId="692AEFFB" w:rsidR="003E2164" w:rsidRPr="00AA00E2" w:rsidRDefault="003E2164" w:rsidP="00D84790">
      <w:pPr>
        <w:spacing w:after="0" w:line="240" w:lineRule="auto"/>
        <w:jc w:val="both"/>
        <w:rPr>
          <w:rFonts w:ascii="Times New Roman" w:eastAsia="Calibri" w:hAnsi="Times New Roman" w:cs="Times New Roman"/>
          <w:color w:val="000000"/>
          <w:sz w:val="24"/>
          <w:szCs w:val="24"/>
        </w:rPr>
      </w:pPr>
    </w:p>
    <w:p w14:paraId="2F455723" w14:textId="122CA339" w:rsidR="003E2164" w:rsidRPr="00AA00E2" w:rsidRDefault="003E2164" w:rsidP="00D84790">
      <w:pPr>
        <w:spacing w:after="0" w:line="240" w:lineRule="auto"/>
        <w:jc w:val="both"/>
        <w:rPr>
          <w:rFonts w:ascii="Times New Roman" w:eastAsia="Calibri" w:hAnsi="Times New Roman" w:cs="Times New Roman"/>
          <w:color w:val="000000"/>
          <w:sz w:val="24"/>
          <w:szCs w:val="24"/>
        </w:rPr>
      </w:pPr>
    </w:p>
    <w:p w14:paraId="557E7C73" w14:textId="77777777" w:rsidR="003E2164" w:rsidRPr="00AA00E2" w:rsidRDefault="003E2164" w:rsidP="00D84790">
      <w:pPr>
        <w:spacing w:after="0" w:line="240" w:lineRule="auto"/>
        <w:jc w:val="both"/>
        <w:rPr>
          <w:rFonts w:ascii="Times New Roman" w:eastAsia="Calibri" w:hAnsi="Times New Roman" w:cs="Times New Roman"/>
          <w:color w:val="000000"/>
          <w:sz w:val="24"/>
          <w:szCs w:val="24"/>
        </w:rPr>
      </w:pPr>
    </w:p>
    <w:p w14:paraId="5AEB4AE2" w14:textId="3A332D6B" w:rsidR="00D84790" w:rsidRPr="00AA00E2" w:rsidRDefault="00D84790" w:rsidP="00D37A45">
      <w:pPr>
        <w:spacing w:after="0" w:line="240" w:lineRule="auto"/>
        <w:rPr>
          <w:rFonts w:ascii="Times New Roman" w:eastAsia="Times New Roman" w:hAnsi="Times New Roman" w:cs="Times New Roman"/>
          <w:b/>
          <w:sz w:val="24"/>
          <w:szCs w:val="24"/>
          <w:lang w:eastAsia="hr-HR"/>
        </w:rPr>
      </w:pPr>
    </w:p>
    <w:p w14:paraId="586231BE" w14:textId="4A1B37FD" w:rsidR="00F05077" w:rsidRPr="00AA00E2" w:rsidRDefault="00F05077" w:rsidP="00D37A45">
      <w:pPr>
        <w:spacing w:after="0" w:line="240" w:lineRule="auto"/>
        <w:rPr>
          <w:rFonts w:ascii="Times New Roman" w:eastAsia="Times New Roman" w:hAnsi="Times New Roman" w:cs="Times New Roman"/>
          <w:b/>
          <w:sz w:val="24"/>
          <w:szCs w:val="24"/>
          <w:lang w:eastAsia="hr-HR"/>
        </w:rPr>
      </w:pPr>
    </w:p>
    <w:p w14:paraId="113FC951" w14:textId="571AEB30" w:rsidR="00F05077" w:rsidRPr="00AA00E2" w:rsidRDefault="00F05077" w:rsidP="00D37A45">
      <w:pPr>
        <w:spacing w:after="0" w:line="240" w:lineRule="auto"/>
        <w:rPr>
          <w:rFonts w:ascii="Times New Roman" w:eastAsia="Times New Roman" w:hAnsi="Times New Roman" w:cs="Times New Roman"/>
          <w:b/>
          <w:sz w:val="24"/>
          <w:szCs w:val="24"/>
          <w:lang w:eastAsia="hr-HR"/>
        </w:rPr>
      </w:pPr>
    </w:p>
    <w:p w14:paraId="3EBD6435" w14:textId="02BA21F2" w:rsidR="00F05077" w:rsidRPr="00AA00E2" w:rsidRDefault="00F05077" w:rsidP="00D37A45">
      <w:pPr>
        <w:spacing w:after="0" w:line="240" w:lineRule="auto"/>
        <w:rPr>
          <w:rFonts w:ascii="Times New Roman" w:eastAsia="Times New Roman" w:hAnsi="Times New Roman" w:cs="Times New Roman"/>
          <w:b/>
          <w:sz w:val="24"/>
          <w:szCs w:val="24"/>
          <w:lang w:eastAsia="hr-HR"/>
        </w:rPr>
      </w:pPr>
    </w:p>
    <w:p w14:paraId="39B4E87A" w14:textId="6C476690" w:rsidR="00F05077" w:rsidRPr="00AA00E2" w:rsidRDefault="00F05077" w:rsidP="00D37A45">
      <w:pPr>
        <w:spacing w:after="0" w:line="240" w:lineRule="auto"/>
        <w:rPr>
          <w:rFonts w:ascii="Times New Roman" w:eastAsia="Times New Roman" w:hAnsi="Times New Roman" w:cs="Times New Roman"/>
          <w:b/>
          <w:sz w:val="24"/>
          <w:szCs w:val="24"/>
          <w:lang w:eastAsia="hr-HR"/>
        </w:rPr>
      </w:pPr>
    </w:p>
    <w:p w14:paraId="762C2AA2" w14:textId="02F66257" w:rsidR="009B5702" w:rsidRPr="00AA00E2" w:rsidRDefault="009B5702" w:rsidP="009B5702">
      <w:pPr>
        <w:spacing w:after="0" w:line="240" w:lineRule="auto"/>
        <w:jc w:val="center"/>
        <w:rPr>
          <w:rFonts w:ascii="Times New Roman" w:eastAsia="Times New Roman" w:hAnsi="Times New Roman" w:cs="Times New Roman"/>
          <w:b/>
          <w:sz w:val="24"/>
          <w:szCs w:val="24"/>
          <w:lang w:eastAsia="hr-HR"/>
        </w:rPr>
      </w:pPr>
      <w:r w:rsidRPr="00AA00E2">
        <w:rPr>
          <w:rFonts w:ascii="Times New Roman" w:eastAsia="Times New Roman" w:hAnsi="Times New Roman" w:cs="Times New Roman"/>
          <w:b/>
          <w:sz w:val="24"/>
          <w:szCs w:val="24"/>
          <w:lang w:eastAsia="hr-HR"/>
        </w:rPr>
        <w:t xml:space="preserve">TEKST ODREDBI VAŽEĆEG ZAKONA KOJE SE MIJENJAJU  </w:t>
      </w:r>
    </w:p>
    <w:p w14:paraId="7DDF0D38" w14:textId="77777777" w:rsidR="00AA2357" w:rsidRPr="00AA00E2" w:rsidRDefault="00AA2357" w:rsidP="006509CB">
      <w:pPr>
        <w:spacing w:after="0" w:line="240" w:lineRule="auto"/>
        <w:jc w:val="both"/>
        <w:rPr>
          <w:rFonts w:ascii="Times New Roman" w:eastAsia="Calibri" w:hAnsi="Times New Roman" w:cs="Times New Roman"/>
          <w:color w:val="000000"/>
          <w:sz w:val="24"/>
          <w:szCs w:val="24"/>
        </w:rPr>
      </w:pPr>
    </w:p>
    <w:p w14:paraId="51843F69" w14:textId="67697A2E" w:rsidR="00AA2357" w:rsidRPr="00AA00E2" w:rsidRDefault="00AA2357" w:rsidP="006509CB">
      <w:pPr>
        <w:spacing w:after="0" w:line="240" w:lineRule="auto"/>
        <w:jc w:val="both"/>
        <w:rPr>
          <w:rFonts w:ascii="Times New Roman" w:eastAsia="Calibri" w:hAnsi="Times New Roman" w:cs="Times New Roman"/>
          <w:color w:val="000000"/>
          <w:sz w:val="24"/>
          <w:szCs w:val="24"/>
        </w:rPr>
      </w:pPr>
      <w:r w:rsidRPr="00AA00E2">
        <w:rPr>
          <w:rFonts w:ascii="Times New Roman" w:eastAsia="Calibri" w:hAnsi="Times New Roman" w:cs="Times New Roman"/>
          <w:color w:val="000000"/>
          <w:sz w:val="24"/>
          <w:szCs w:val="24"/>
        </w:rPr>
        <w:t>Članak 18.</w:t>
      </w:r>
    </w:p>
    <w:p w14:paraId="58E857C0" w14:textId="77777777" w:rsidR="00AA2357" w:rsidRPr="00AA00E2" w:rsidRDefault="00AA2357" w:rsidP="006509CB">
      <w:pPr>
        <w:spacing w:after="0" w:line="240" w:lineRule="auto"/>
        <w:jc w:val="both"/>
        <w:rPr>
          <w:rFonts w:ascii="Times New Roman" w:eastAsia="Calibri" w:hAnsi="Times New Roman" w:cs="Times New Roman"/>
          <w:color w:val="000000"/>
          <w:sz w:val="24"/>
          <w:szCs w:val="24"/>
        </w:rPr>
      </w:pPr>
    </w:p>
    <w:p w14:paraId="56685D38" w14:textId="77777777" w:rsidR="00AA2357" w:rsidRPr="00AA00E2" w:rsidRDefault="00AA2357" w:rsidP="006509CB">
      <w:pPr>
        <w:spacing w:after="0" w:line="240" w:lineRule="auto"/>
        <w:jc w:val="both"/>
        <w:rPr>
          <w:rFonts w:ascii="Times New Roman" w:eastAsia="Calibri" w:hAnsi="Times New Roman" w:cs="Times New Roman"/>
          <w:color w:val="000000"/>
          <w:sz w:val="24"/>
          <w:szCs w:val="24"/>
        </w:rPr>
      </w:pPr>
      <w:r w:rsidRPr="00AA00E2">
        <w:rPr>
          <w:rFonts w:ascii="Times New Roman" w:eastAsia="Calibri" w:hAnsi="Times New Roman" w:cs="Times New Roman"/>
          <w:color w:val="000000"/>
          <w:sz w:val="24"/>
          <w:szCs w:val="24"/>
        </w:rPr>
        <w:t>(1) Porez na dobitke od lutrijskih igara plaćaju fizičke osobe koje stječu dobitke od igara na sreću.</w:t>
      </w:r>
    </w:p>
    <w:p w14:paraId="73499109" w14:textId="7CCD0887" w:rsidR="00AA2357" w:rsidRPr="00AA00E2" w:rsidRDefault="00AA2357" w:rsidP="006509CB">
      <w:pPr>
        <w:spacing w:after="0" w:line="240" w:lineRule="auto"/>
        <w:jc w:val="both"/>
        <w:rPr>
          <w:rFonts w:ascii="Times New Roman" w:eastAsia="Calibri" w:hAnsi="Times New Roman" w:cs="Times New Roman"/>
          <w:color w:val="000000"/>
          <w:sz w:val="24"/>
          <w:szCs w:val="24"/>
        </w:rPr>
      </w:pPr>
      <w:r w:rsidRPr="00AA00E2">
        <w:rPr>
          <w:rFonts w:ascii="Times New Roman" w:eastAsia="Calibri" w:hAnsi="Times New Roman" w:cs="Times New Roman"/>
          <w:color w:val="000000"/>
          <w:sz w:val="24"/>
          <w:szCs w:val="24"/>
        </w:rPr>
        <w:br/>
        <w:t>(2) Osnovica za obračun poreza na novčane dobitke jest novčani iznos pojedinačnog dobitka, a osnovica poreza na dobitak onih dobitaka koji se sastoje od stvari, usluga ili prava jest tržišna vrijednost stvari, usluga ili prava koje čine pojedinačni dobitak.</w:t>
      </w:r>
    </w:p>
    <w:p w14:paraId="60CD256B" w14:textId="77777777" w:rsidR="00AA2357" w:rsidRPr="00AA00E2" w:rsidRDefault="00AA2357" w:rsidP="006509CB">
      <w:pPr>
        <w:spacing w:after="0" w:line="240" w:lineRule="auto"/>
        <w:jc w:val="both"/>
        <w:rPr>
          <w:rFonts w:ascii="Times New Roman" w:eastAsia="Calibri" w:hAnsi="Times New Roman" w:cs="Times New Roman"/>
          <w:color w:val="000000"/>
          <w:sz w:val="24"/>
          <w:szCs w:val="24"/>
        </w:rPr>
      </w:pPr>
    </w:p>
    <w:p w14:paraId="1898FCDA" w14:textId="392155CF" w:rsidR="00AA2357" w:rsidRPr="00AA00E2" w:rsidRDefault="00AA2357" w:rsidP="006509CB">
      <w:pPr>
        <w:spacing w:after="0" w:line="240" w:lineRule="auto"/>
        <w:jc w:val="both"/>
        <w:rPr>
          <w:rFonts w:ascii="Times New Roman" w:eastAsia="Calibri" w:hAnsi="Times New Roman" w:cs="Times New Roman"/>
          <w:color w:val="000000"/>
          <w:sz w:val="24"/>
          <w:szCs w:val="24"/>
        </w:rPr>
      </w:pPr>
      <w:r w:rsidRPr="00AA00E2">
        <w:rPr>
          <w:rFonts w:ascii="Times New Roman" w:eastAsia="Calibri" w:hAnsi="Times New Roman" w:cs="Times New Roman"/>
          <w:color w:val="000000"/>
          <w:sz w:val="24"/>
          <w:szCs w:val="24"/>
        </w:rPr>
        <w:t>(3) Porez na dobitke plaća se po stopi od 10% na dobitke iznad 750,00 kuna do 10.000,00 kuna, po stopi od 15% na dobitke iznad 10.000,00 kuna do 30.000,00 kuna, po stopi od 20% na dobitke iznad 30.000,00 kuna do 500.000,00 kuna, a po stopi od 30% na dobitke iznad 500.000,00 kuna.</w:t>
      </w:r>
    </w:p>
    <w:p w14:paraId="4EE5BB2B" w14:textId="77777777" w:rsidR="00AA2357" w:rsidRPr="00AA00E2" w:rsidRDefault="00AA2357" w:rsidP="006509CB">
      <w:pPr>
        <w:spacing w:after="0" w:line="240" w:lineRule="auto"/>
        <w:jc w:val="both"/>
        <w:rPr>
          <w:rFonts w:ascii="Times New Roman" w:eastAsia="Calibri" w:hAnsi="Times New Roman" w:cs="Times New Roman"/>
          <w:color w:val="000000"/>
          <w:sz w:val="24"/>
          <w:szCs w:val="24"/>
        </w:rPr>
      </w:pPr>
    </w:p>
    <w:p w14:paraId="0A24F581" w14:textId="4FEB1958" w:rsidR="006509CB" w:rsidRPr="00AA00E2" w:rsidRDefault="00AA2357" w:rsidP="00AA2357">
      <w:pPr>
        <w:spacing w:after="0" w:line="240" w:lineRule="auto"/>
        <w:jc w:val="both"/>
        <w:rPr>
          <w:rFonts w:ascii="Times New Roman" w:eastAsia="Calibri" w:hAnsi="Times New Roman" w:cs="Times New Roman"/>
          <w:color w:val="000000"/>
          <w:sz w:val="24"/>
          <w:szCs w:val="24"/>
        </w:rPr>
      </w:pPr>
      <w:r w:rsidRPr="00AA00E2">
        <w:rPr>
          <w:rFonts w:ascii="Times New Roman" w:eastAsia="Calibri" w:hAnsi="Times New Roman" w:cs="Times New Roman"/>
          <w:color w:val="000000"/>
          <w:sz w:val="24"/>
          <w:szCs w:val="24"/>
        </w:rPr>
        <w:t>(4) Porez na dobitke iz stavka 1. ovoga članka obračunava se i naplaćuje pri isplati dobitka, a obračun i uplatu obavlja priređivač igara na sreću.</w:t>
      </w:r>
    </w:p>
    <w:p w14:paraId="09381F30" w14:textId="49111C39" w:rsidR="008E4192" w:rsidRPr="00AA00E2" w:rsidRDefault="008E4192" w:rsidP="00AA2357">
      <w:pPr>
        <w:spacing w:after="0" w:line="240" w:lineRule="auto"/>
        <w:jc w:val="both"/>
        <w:rPr>
          <w:rFonts w:ascii="Times New Roman" w:eastAsia="Calibri" w:hAnsi="Times New Roman" w:cs="Times New Roman"/>
          <w:color w:val="000000"/>
          <w:sz w:val="24"/>
          <w:szCs w:val="24"/>
        </w:rPr>
      </w:pPr>
    </w:p>
    <w:p w14:paraId="7026F9BE" w14:textId="5CC95ADF" w:rsidR="008E4192" w:rsidRPr="00AA00E2" w:rsidRDefault="008E4192" w:rsidP="008E4192">
      <w:pPr>
        <w:spacing w:after="0" w:line="240" w:lineRule="auto"/>
        <w:jc w:val="both"/>
        <w:rPr>
          <w:rFonts w:ascii="Times New Roman" w:eastAsia="Calibri" w:hAnsi="Times New Roman" w:cs="Times New Roman"/>
          <w:color w:val="000000"/>
          <w:sz w:val="24"/>
          <w:szCs w:val="24"/>
        </w:rPr>
      </w:pPr>
      <w:r w:rsidRPr="00AA00E2">
        <w:rPr>
          <w:rFonts w:ascii="Times New Roman" w:eastAsia="Calibri" w:hAnsi="Times New Roman" w:cs="Times New Roman"/>
          <w:color w:val="000000"/>
          <w:sz w:val="24"/>
          <w:szCs w:val="24"/>
        </w:rPr>
        <w:t>Članak 21.</w:t>
      </w:r>
    </w:p>
    <w:p w14:paraId="33B00371" w14:textId="77777777" w:rsidR="008E4192" w:rsidRPr="00AA00E2" w:rsidRDefault="008E4192" w:rsidP="008E4192">
      <w:pPr>
        <w:spacing w:after="0" w:line="240" w:lineRule="auto"/>
        <w:jc w:val="both"/>
        <w:rPr>
          <w:rFonts w:ascii="Times New Roman" w:eastAsia="Calibri" w:hAnsi="Times New Roman" w:cs="Times New Roman"/>
          <w:color w:val="000000"/>
          <w:sz w:val="24"/>
          <w:szCs w:val="24"/>
        </w:rPr>
      </w:pPr>
    </w:p>
    <w:p w14:paraId="2247E529" w14:textId="2FF70695" w:rsidR="008E4192" w:rsidRPr="00AA00E2" w:rsidRDefault="008E4192" w:rsidP="008E4192">
      <w:pPr>
        <w:spacing w:after="0" w:line="240" w:lineRule="auto"/>
        <w:jc w:val="both"/>
        <w:rPr>
          <w:rFonts w:ascii="Times New Roman" w:eastAsia="Calibri" w:hAnsi="Times New Roman" w:cs="Times New Roman"/>
          <w:color w:val="000000"/>
          <w:sz w:val="24"/>
          <w:szCs w:val="24"/>
        </w:rPr>
      </w:pPr>
      <w:r w:rsidRPr="00AA00E2">
        <w:rPr>
          <w:rFonts w:ascii="Times New Roman" w:eastAsia="Calibri" w:hAnsi="Times New Roman" w:cs="Times New Roman"/>
          <w:color w:val="000000"/>
          <w:sz w:val="24"/>
          <w:szCs w:val="24"/>
        </w:rPr>
        <w:t>(1) Zahtjevu za izdavanje odobrenja priređivač iz članka 20. ovoga Zakona mora priložiti izvadak iz općeg akta iz kojega je vidljiva djelatnost priređivača, odluku ovlaštenog tijela priređivača o priređivanju igre na sreću s navođenjem odgovorne osobe, pravila igre na sreću, te financijski izračun iz kojeg je vidljivo koliko se najmanje srećaka mora prodati da bi se osigurala isplata dobitaka i plaćanje proračunskih prihoda.</w:t>
      </w:r>
    </w:p>
    <w:p w14:paraId="32C45753" w14:textId="77777777" w:rsidR="008E4192" w:rsidRPr="00AA00E2" w:rsidRDefault="008E4192" w:rsidP="008E4192">
      <w:pPr>
        <w:spacing w:after="0" w:line="240" w:lineRule="auto"/>
        <w:jc w:val="both"/>
        <w:rPr>
          <w:rFonts w:ascii="Times New Roman" w:eastAsia="Calibri" w:hAnsi="Times New Roman" w:cs="Times New Roman"/>
          <w:color w:val="000000"/>
          <w:sz w:val="24"/>
          <w:szCs w:val="24"/>
        </w:rPr>
      </w:pPr>
    </w:p>
    <w:p w14:paraId="3B2F288B" w14:textId="77777777" w:rsidR="008E4192" w:rsidRPr="00AA00E2" w:rsidRDefault="008E4192" w:rsidP="008E4192">
      <w:pPr>
        <w:spacing w:after="0" w:line="240" w:lineRule="auto"/>
        <w:jc w:val="both"/>
        <w:rPr>
          <w:rFonts w:ascii="Times New Roman" w:eastAsia="Calibri" w:hAnsi="Times New Roman" w:cs="Times New Roman"/>
          <w:color w:val="000000"/>
          <w:sz w:val="24"/>
          <w:szCs w:val="24"/>
        </w:rPr>
      </w:pPr>
      <w:r w:rsidRPr="00AA00E2">
        <w:rPr>
          <w:rFonts w:ascii="Times New Roman" w:eastAsia="Calibri" w:hAnsi="Times New Roman" w:cs="Times New Roman"/>
          <w:color w:val="000000"/>
          <w:sz w:val="24"/>
          <w:szCs w:val="24"/>
        </w:rPr>
        <w:t>(2) Prilikom odlučivanja o zahtjevu za prigodno jednokratno priređivanje igara na sreću iz članka 20. stavka 1. i 3. ovoga Zakona, Ministarstvo financija osobito uzima u obzir:</w:t>
      </w:r>
    </w:p>
    <w:p w14:paraId="1B331D63" w14:textId="77777777" w:rsidR="008E4192" w:rsidRPr="00AA00E2" w:rsidRDefault="008E4192" w:rsidP="008E4192">
      <w:pPr>
        <w:spacing w:after="0" w:line="240" w:lineRule="auto"/>
        <w:jc w:val="both"/>
        <w:rPr>
          <w:rFonts w:ascii="Times New Roman" w:eastAsia="Calibri" w:hAnsi="Times New Roman" w:cs="Times New Roman"/>
          <w:color w:val="000000"/>
          <w:sz w:val="24"/>
          <w:szCs w:val="24"/>
        </w:rPr>
      </w:pPr>
      <w:r w:rsidRPr="00AA00E2">
        <w:rPr>
          <w:rFonts w:ascii="Times New Roman" w:eastAsia="Calibri" w:hAnsi="Times New Roman" w:cs="Times New Roman"/>
          <w:color w:val="000000"/>
          <w:sz w:val="24"/>
          <w:szCs w:val="24"/>
        </w:rPr>
        <w:lastRenderedPageBreak/>
        <w:t>1. svrhu priređivanja igre,</w:t>
      </w:r>
    </w:p>
    <w:p w14:paraId="12FB1DFC" w14:textId="77777777" w:rsidR="008E4192" w:rsidRPr="00AA00E2" w:rsidRDefault="008E4192" w:rsidP="008E4192">
      <w:pPr>
        <w:spacing w:after="0" w:line="240" w:lineRule="auto"/>
        <w:jc w:val="both"/>
        <w:rPr>
          <w:rFonts w:ascii="Times New Roman" w:eastAsia="Calibri" w:hAnsi="Times New Roman" w:cs="Times New Roman"/>
          <w:color w:val="000000"/>
          <w:sz w:val="24"/>
          <w:szCs w:val="24"/>
        </w:rPr>
      </w:pPr>
      <w:r w:rsidRPr="00AA00E2">
        <w:rPr>
          <w:rFonts w:ascii="Times New Roman" w:eastAsia="Calibri" w:hAnsi="Times New Roman" w:cs="Times New Roman"/>
          <w:color w:val="000000"/>
          <w:sz w:val="24"/>
          <w:szCs w:val="24"/>
        </w:rPr>
        <w:t>2. ukupnu vrijednost izdanih srećaka,</w:t>
      </w:r>
    </w:p>
    <w:p w14:paraId="46B9F6CE" w14:textId="77777777" w:rsidR="008E4192" w:rsidRPr="00AA00E2" w:rsidRDefault="008E4192" w:rsidP="008E4192">
      <w:pPr>
        <w:spacing w:after="0" w:line="240" w:lineRule="auto"/>
        <w:jc w:val="both"/>
        <w:rPr>
          <w:rFonts w:ascii="Times New Roman" w:eastAsia="Calibri" w:hAnsi="Times New Roman" w:cs="Times New Roman"/>
          <w:color w:val="000000"/>
          <w:sz w:val="24"/>
          <w:szCs w:val="24"/>
        </w:rPr>
      </w:pPr>
      <w:r w:rsidRPr="00AA00E2">
        <w:rPr>
          <w:rFonts w:ascii="Times New Roman" w:eastAsia="Calibri" w:hAnsi="Times New Roman" w:cs="Times New Roman"/>
          <w:color w:val="000000"/>
          <w:sz w:val="24"/>
          <w:szCs w:val="24"/>
        </w:rPr>
        <w:t>3. ukupnu vrijednost dobitaka,</w:t>
      </w:r>
    </w:p>
    <w:p w14:paraId="673E27C2" w14:textId="77777777" w:rsidR="008E4192" w:rsidRPr="00AA00E2" w:rsidRDefault="008E4192" w:rsidP="008E4192">
      <w:pPr>
        <w:spacing w:after="0" w:line="240" w:lineRule="auto"/>
        <w:jc w:val="both"/>
        <w:rPr>
          <w:rFonts w:ascii="Times New Roman" w:eastAsia="Calibri" w:hAnsi="Times New Roman" w:cs="Times New Roman"/>
          <w:color w:val="000000"/>
          <w:sz w:val="24"/>
          <w:szCs w:val="24"/>
        </w:rPr>
      </w:pPr>
      <w:r w:rsidRPr="00AA00E2">
        <w:rPr>
          <w:rFonts w:ascii="Times New Roman" w:eastAsia="Calibri" w:hAnsi="Times New Roman" w:cs="Times New Roman"/>
          <w:color w:val="000000"/>
          <w:sz w:val="24"/>
          <w:szCs w:val="24"/>
        </w:rPr>
        <w:t>4. cijenu pojedinačne srećke,</w:t>
      </w:r>
    </w:p>
    <w:p w14:paraId="56881F08" w14:textId="77777777" w:rsidR="008E4192" w:rsidRPr="00AA00E2" w:rsidRDefault="008E4192" w:rsidP="008E4192">
      <w:pPr>
        <w:spacing w:after="0" w:line="240" w:lineRule="auto"/>
        <w:jc w:val="both"/>
        <w:rPr>
          <w:rFonts w:ascii="Times New Roman" w:eastAsia="Calibri" w:hAnsi="Times New Roman" w:cs="Times New Roman"/>
          <w:color w:val="000000"/>
          <w:sz w:val="24"/>
          <w:szCs w:val="24"/>
        </w:rPr>
      </w:pPr>
      <w:r w:rsidRPr="00AA00E2">
        <w:rPr>
          <w:rFonts w:ascii="Times New Roman" w:eastAsia="Calibri" w:hAnsi="Times New Roman" w:cs="Times New Roman"/>
          <w:color w:val="000000"/>
          <w:sz w:val="24"/>
          <w:szCs w:val="24"/>
        </w:rPr>
        <w:t>5. sredstva kojima priređivač osigurava isplatu dobitaka te</w:t>
      </w:r>
    </w:p>
    <w:p w14:paraId="3F1B62C7" w14:textId="3156D2C9" w:rsidR="008E4192" w:rsidRPr="00AA00E2" w:rsidRDefault="008E4192" w:rsidP="008E4192">
      <w:pPr>
        <w:spacing w:after="0" w:line="240" w:lineRule="auto"/>
        <w:jc w:val="both"/>
        <w:rPr>
          <w:rFonts w:ascii="Times New Roman" w:eastAsia="Calibri" w:hAnsi="Times New Roman" w:cs="Times New Roman"/>
          <w:color w:val="000000"/>
          <w:sz w:val="24"/>
          <w:szCs w:val="24"/>
        </w:rPr>
      </w:pPr>
      <w:r w:rsidRPr="00AA00E2">
        <w:rPr>
          <w:rFonts w:ascii="Times New Roman" w:eastAsia="Calibri" w:hAnsi="Times New Roman" w:cs="Times New Roman"/>
          <w:color w:val="000000"/>
          <w:sz w:val="24"/>
          <w:szCs w:val="24"/>
        </w:rPr>
        <w:t>6. usklađenost pravila igre s odredbama ovoga Zakona.</w:t>
      </w:r>
    </w:p>
    <w:p w14:paraId="6AE1355F" w14:textId="77777777" w:rsidR="008E4192" w:rsidRPr="00AA00E2" w:rsidRDefault="008E4192" w:rsidP="008E4192">
      <w:pPr>
        <w:spacing w:after="0" w:line="240" w:lineRule="auto"/>
        <w:jc w:val="both"/>
        <w:rPr>
          <w:rFonts w:ascii="Times New Roman" w:eastAsia="Calibri" w:hAnsi="Times New Roman" w:cs="Times New Roman"/>
          <w:color w:val="000000"/>
          <w:sz w:val="24"/>
          <w:szCs w:val="24"/>
        </w:rPr>
      </w:pPr>
    </w:p>
    <w:p w14:paraId="18A94336" w14:textId="0280C525" w:rsidR="008E4192" w:rsidRPr="00AA00E2" w:rsidRDefault="008E4192" w:rsidP="008E4192">
      <w:pPr>
        <w:spacing w:after="0" w:line="240" w:lineRule="auto"/>
        <w:jc w:val="both"/>
        <w:rPr>
          <w:rFonts w:ascii="Times New Roman" w:eastAsia="Calibri" w:hAnsi="Times New Roman" w:cs="Times New Roman"/>
          <w:color w:val="000000"/>
          <w:sz w:val="24"/>
          <w:szCs w:val="24"/>
        </w:rPr>
      </w:pPr>
      <w:r w:rsidRPr="00AA00E2">
        <w:rPr>
          <w:rFonts w:ascii="Times New Roman" w:eastAsia="Calibri" w:hAnsi="Times New Roman" w:cs="Times New Roman"/>
          <w:color w:val="000000"/>
          <w:sz w:val="24"/>
          <w:szCs w:val="24"/>
        </w:rPr>
        <w:t>(3) Ukupna vrijednost izdanih srećaka za pojedine igre na sreću ne smije prijeći 300.000,00 kuna. Cijena pojedine srećke ne smije biti veća od vrijednosti najmanjeg dobitka.</w:t>
      </w:r>
    </w:p>
    <w:p w14:paraId="2117CDAC" w14:textId="2939FFED" w:rsidR="008E4192" w:rsidRPr="00AA00E2" w:rsidRDefault="008E4192" w:rsidP="008E4192">
      <w:pPr>
        <w:spacing w:after="0" w:line="240" w:lineRule="auto"/>
        <w:jc w:val="both"/>
        <w:rPr>
          <w:rFonts w:ascii="Times New Roman" w:eastAsia="Calibri" w:hAnsi="Times New Roman" w:cs="Times New Roman"/>
          <w:color w:val="000000"/>
          <w:sz w:val="24"/>
          <w:szCs w:val="24"/>
        </w:rPr>
      </w:pPr>
    </w:p>
    <w:p w14:paraId="311BF9AB" w14:textId="77777777" w:rsidR="008E4192" w:rsidRPr="00AA00E2" w:rsidRDefault="008E4192" w:rsidP="008E4192">
      <w:pPr>
        <w:spacing w:after="0" w:line="240" w:lineRule="auto"/>
        <w:jc w:val="both"/>
        <w:rPr>
          <w:rFonts w:ascii="Times New Roman" w:eastAsia="Calibri" w:hAnsi="Times New Roman" w:cs="Times New Roman"/>
          <w:color w:val="000000"/>
          <w:sz w:val="24"/>
          <w:szCs w:val="24"/>
        </w:rPr>
      </w:pPr>
    </w:p>
    <w:p w14:paraId="6EA27E7C" w14:textId="4888B250" w:rsidR="008E4192" w:rsidRPr="00AA00E2" w:rsidRDefault="008E4192" w:rsidP="008E4192">
      <w:pPr>
        <w:spacing w:after="0" w:line="240" w:lineRule="auto"/>
        <w:jc w:val="both"/>
        <w:rPr>
          <w:rFonts w:ascii="Times New Roman" w:eastAsia="Calibri" w:hAnsi="Times New Roman" w:cs="Times New Roman"/>
          <w:color w:val="000000"/>
          <w:sz w:val="24"/>
          <w:szCs w:val="24"/>
        </w:rPr>
      </w:pPr>
      <w:r w:rsidRPr="00AA00E2">
        <w:rPr>
          <w:rFonts w:ascii="Times New Roman" w:eastAsia="Calibri" w:hAnsi="Times New Roman" w:cs="Times New Roman"/>
          <w:color w:val="000000"/>
          <w:sz w:val="24"/>
          <w:szCs w:val="24"/>
        </w:rPr>
        <w:t>Članak 37.</w:t>
      </w:r>
    </w:p>
    <w:p w14:paraId="3F2D8C11" w14:textId="77777777" w:rsidR="008E4192" w:rsidRPr="00AA00E2" w:rsidRDefault="008E4192" w:rsidP="008E4192">
      <w:pPr>
        <w:spacing w:after="0" w:line="240" w:lineRule="auto"/>
        <w:jc w:val="both"/>
        <w:rPr>
          <w:rFonts w:ascii="Times New Roman" w:eastAsia="Calibri" w:hAnsi="Times New Roman" w:cs="Times New Roman"/>
          <w:color w:val="000000"/>
          <w:sz w:val="24"/>
          <w:szCs w:val="24"/>
        </w:rPr>
      </w:pPr>
    </w:p>
    <w:p w14:paraId="6ADB497D" w14:textId="77777777" w:rsidR="008E4192" w:rsidRPr="00AA00E2" w:rsidRDefault="008E4192" w:rsidP="008E4192">
      <w:pPr>
        <w:spacing w:after="0" w:line="240" w:lineRule="auto"/>
        <w:jc w:val="both"/>
        <w:rPr>
          <w:rFonts w:ascii="Times New Roman" w:eastAsia="Calibri" w:hAnsi="Times New Roman" w:cs="Times New Roman"/>
          <w:color w:val="000000"/>
          <w:sz w:val="24"/>
          <w:szCs w:val="24"/>
        </w:rPr>
      </w:pPr>
      <w:r w:rsidRPr="00AA00E2">
        <w:rPr>
          <w:rFonts w:ascii="Times New Roman" w:eastAsia="Calibri" w:hAnsi="Times New Roman" w:cs="Times New Roman"/>
          <w:color w:val="000000"/>
          <w:sz w:val="24"/>
          <w:szCs w:val="24"/>
        </w:rPr>
        <w:t>(1) Priređivač koji igre priređuje u casinima na temelju odluke Vlade Republike Hrvatske mora za vrijeme trajanja prava priređivanja imati u registru Trgovačkog suda upisan temeljni kapital u vrijednosti od najmanje 4.000.000,00 kuna za cijelo vrijeme trajanja prava. Ako društvo ima pravo na priređivanje neke druge igre na sreću iz članka 5. ovoga Zakona, mora imati upisan propisani temeljni kapital i za drugu igru na sreću koju priređuje.</w:t>
      </w:r>
    </w:p>
    <w:p w14:paraId="799F36B8" w14:textId="51633C52" w:rsidR="008E4192" w:rsidRPr="00AA00E2" w:rsidRDefault="008E4192" w:rsidP="008E4192">
      <w:pPr>
        <w:spacing w:after="0" w:line="240" w:lineRule="auto"/>
        <w:jc w:val="both"/>
        <w:rPr>
          <w:rFonts w:ascii="Times New Roman" w:eastAsia="Calibri" w:hAnsi="Times New Roman" w:cs="Times New Roman"/>
          <w:color w:val="000000"/>
          <w:sz w:val="24"/>
          <w:szCs w:val="24"/>
        </w:rPr>
      </w:pPr>
      <w:r w:rsidRPr="00AA00E2">
        <w:rPr>
          <w:rFonts w:ascii="Times New Roman" w:eastAsia="Calibri" w:hAnsi="Times New Roman" w:cs="Times New Roman"/>
          <w:color w:val="000000"/>
          <w:sz w:val="24"/>
          <w:szCs w:val="24"/>
        </w:rPr>
        <w:t>(2) Radi osiguranja isplate dobitaka igračima i podmirenja javnih davanja u smislu odredaba Općega poreznog zakona, priređivač koji pravo priređivanja igara na sreću ima na temelju odluke Vlade Republike Hrvatske mora neprekidno, u razdoblju u kojem priređuje igre na sreću u pojedinom casinu, u banci sa sjedištem u Republici Hrvatskoj za svaki casino imati garanciju banke u iznosu od 1.500.000,00 kuna. Ako je garancija dana na kraći rok od vremena trajanja prava priređivanja igara na sreću, priređivač je dužan novu garanciju dostaviti najkasnije 30 dana prije isteka prethodne garancije.</w:t>
      </w:r>
    </w:p>
    <w:p w14:paraId="670DEEF4" w14:textId="77777777" w:rsidR="008E4192" w:rsidRPr="00AA00E2" w:rsidRDefault="008E4192" w:rsidP="008E4192">
      <w:pPr>
        <w:spacing w:after="0" w:line="240" w:lineRule="auto"/>
        <w:jc w:val="both"/>
        <w:rPr>
          <w:rFonts w:ascii="Times New Roman" w:eastAsia="Calibri" w:hAnsi="Times New Roman" w:cs="Times New Roman"/>
          <w:color w:val="000000"/>
          <w:sz w:val="24"/>
          <w:szCs w:val="24"/>
        </w:rPr>
      </w:pPr>
    </w:p>
    <w:p w14:paraId="6C0329DA" w14:textId="3309A3B0" w:rsidR="008E4192" w:rsidRPr="00AA00E2" w:rsidRDefault="008E4192" w:rsidP="008E4192">
      <w:pPr>
        <w:spacing w:after="0" w:line="240" w:lineRule="auto"/>
        <w:jc w:val="both"/>
        <w:rPr>
          <w:rFonts w:ascii="Times New Roman" w:eastAsia="Calibri" w:hAnsi="Times New Roman" w:cs="Times New Roman"/>
          <w:color w:val="000000"/>
          <w:sz w:val="24"/>
          <w:szCs w:val="24"/>
        </w:rPr>
      </w:pPr>
      <w:r w:rsidRPr="00AA00E2">
        <w:rPr>
          <w:rFonts w:ascii="Times New Roman" w:eastAsia="Calibri" w:hAnsi="Times New Roman" w:cs="Times New Roman"/>
          <w:color w:val="000000"/>
          <w:sz w:val="24"/>
          <w:szCs w:val="24"/>
        </w:rPr>
        <w:t>(3) Ako priređivač priređuje casino igre putem interaktivnih kanala on-line igranja, mora neprekidno, u razdoblju u kojem te igre priređuje, imati i garanciju banke u iznosu od 3.000.000,00 kuna radi isplate dobitka igračima i podmirenja javnih davanja u smislu odredaba Općega poreznog zakona.</w:t>
      </w:r>
    </w:p>
    <w:p w14:paraId="13D9713B" w14:textId="17D99331" w:rsidR="00DA3DBD" w:rsidRPr="00AA00E2" w:rsidRDefault="00DA3DBD" w:rsidP="008E4192">
      <w:pPr>
        <w:spacing w:after="0" w:line="240" w:lineRule="auto"/>
        <w:jc w:val="both"/>
        <w:rPr>
          <w:rFonts w:ascii="Times New Roman" w:eastAsia="Calibri" w:hAnsi="Times New Roman" w:cs="Times New Roman"/>
          <w:color w:val="000000"/>
          <w:sz w:val="24"/>
          <w:szCs w:val="24"/>
        </w:rPr>
      </w:pPr>
    </w:p>
    <w:p w14:paraId="3C5EE692" w14:textId="79830665" w:rsidR="00DA3DBD" w:rsidRPr="00AA00E2" w:rsidRDefault="00DA3DBD" w:rsidP="00DA3DBD">
      <w:pPr>
        <w:spacing w:after="0" w:line="240" w:lineRule="auto"/>
        <w:jc w:val="both"/>
        <w:rPr>
          <w:rFonts w:ascii="Times New Roman" w:eastAsia="Calibri" w:hAnsi="Times New Roman" w:cs="Times New Roman"/>
          <w:color w:val="000000"/>
          <w:sz w:val="24"/>
          <w:szCs w:val="24"/>
        </w:rPr>
      </w:pPr>
      <w:r w:rsidRPr="00AA00E2">
        <w:rPr>
          <w:rFonts w:ascii="Times New Roman" w:eastAsia="Calibri" w:hAnsi="Times New Roman" w:cs="Times New Roman"/>
          <w:color w:val="000000"/>
          <w:sz w:val="24"/>
          <w:szCs w:val="24"/>
        </w:rPr>
        <w:t>Članak 38.</w:t>
      </w:r>
    </w:p>
    <w:p w14:paraId="32993A6B" w14:textId="77777777" w:rsidR="00DA3DBD" w:rsidRPr="00AA00E2" w:rsidRDefault="00DA3DBD" w:rsidP="00DA3DBD">
      <w:pPr>
        <w:spacing w:after="0" w:line="240" w:lineRule="auto"/>
        <w:jc w:val="both"/>
        <w:rPr>
          <w:rFonts w:ascii="Times New Roman" w:eastAsia="Calibri" w:hAnsi="Times New Roman" w:cs="Times New Roman"/>
          <w:color w:val="000000"/>
          <w:sz w:val="24"/>
          <w:szCs w:val="24"/>
        </w:rPr>
      </w:pPr>
    </w:p>
    <w:p w14:paraId="1FC04416" w14:textId="3487D463" w:rsidR="00DA3DBD" w:rsidRPr="00AA00E2" w:rsidRDefault="00DA3DBD" w:rsidP="00DA3DBD">
      <w:pPr>
        <w:spacing w:after="0" w:line="240" w:lineRule="auto"/>
        <w:jc w:val="both"/>
        <w:rPr>
          <w:rFonts w:ascii="Times New Roman" w:eastAsia="Calibri" w:hAnsi="Times New Roman" w:cs="Times New Roman"/>
          <w:color w:val="000000"/>
          <w:sz w:val="24"/>
          <w:szCs w:val="24"/>
        </w:rPr>
      </w:pPr>
      <w:r w:rsidRPr="00AA00E2">
        <w:rPr>
          <w:rFonts w:ascii="Times New Roman" w:eastAsia="Calibri" w:hAnsi="Times New Roman" w:cs="Times New Roman"/>
          <w:color w:val="000000"/>
          <w:sz w:val="24"/>
          <w:szCs w:val="24"/>
        </w:rPr>
        <w:t>(1) Za priređivanje igara na sreću u casinima plaća se godišnja naknada, sukladno članku 31. ovoga Zakona, u iznosu od 500.000,00 kuna za svaki casino. Za svako otvaranje casina tijekom godine plaća se godišnja naknada u punom iznosu.</w:t>
      </w:r>
    </w:p>
    <w:p w14:paraId="59EB9695" w14:textId="77777777" w:rsidR="00DA3DBD" w:rsidRPr="00AA00E2" w:rsidRDefault="00DA3DBD" w:rsidP="00DA3DBD">
      <w:pPr>
        <w:spacing w:after="0" w:line="240" w:lineRule="auto"/>
        <w:jc w:val="both"/>
        <w:rPr>
          <w:rFonts w:ascii="Times New Roman" w:eastAsia="Calibri" w:hAnsi="Times New Roman" w:cs="Times New Roman"/>
          <w:color w:val="000000"/>
          <w:sz w:val="24"/>
          <w:szCs w:val="24"/>
        </w:rPr>
      </w:pPr>
    </w:p>
    <w:p w14:paraId="2E00B9B0" w14:textId="3DFCA9F2" w:rsidR="00DA3DBD" w:rsidRPr="00AA00E2" w:rsidRDefault="00DA3DBD" w:rsidP="00DA3DBD">
      <w:pPr>
        <w:spacing w:after="0" w:line="240" w:lineRule="auto"/>
        <w:jc w:val="both"/>
        <w:rPr>
          <w:rFonts w:ascii="Times New Roman" w:eastAsia="Calibri" w:hAnsi="Times New Roman" w:cs="Times New Roman"/>
          <w:color w:val="000000"/>
          <w:sz w:val="24"/>
          <w:szCs w:val="24"/>
        </w:rPr>
      </w:pPr>
      <w:r w:rsidRPr="00AA00E2">
        <w:rPr>
          <w:rFonts w:ascii="Times New Roman" w:eastAsia="Calibri" w:hAnsi="Times New Roman" w:cs="Times New Roman"/>
          <w:color w:val="000000"/>
          <w:sz w:val="24"/>
          <w:szCs w:val="24"/>
        </w:rPr>
        <w:t>(2) Za priređivanja casino igara putem interaktivnih prodajnih kanala on-line igranja plaća se godišnja naknada u iznosu od 3.000.000,00 kuna.</w:t>
      </w:r>
    </w:p>
    <w:p w14:paraId="21107E42" w14:textId="77777777" w:rsidR="00DA3DBD" w:rsidRPr="00AA00E2" w:rsidRDefault="00DA3DBD" w:rsidP="00DA3DBD">
      <w:pPr>
        <w:spacing w:after="0" w:line="240" w:lineRule="auto"/>
        <w:jc w:val="both"/>
        <w:rPr>
          <w:rFonts w:ascii="Times New Roman" w:eastAsia="Calibri" w:hAnsi="Times New Roman" w:cs="Times New Roman"/>
          <w:color w:val="000000"/>
          <w:sz w:val="24"/>
          <w:szCs w:val="24"/>
        </w:rPr>
      </w:pPr>
    </w:p>
    <w:p w14:paraId="6CE06987" w14:textId="10C87F8C" w:rsidR="00DA3DBD" w:rsidRPr="00AA00E2" w:rsidRDefault="00DA3DBD" w:rsidP="00DA3DBD">
      <w:pPr>
        <w:spacing w:after="0" w:line="240" w:lineRule="auto"/>
        <w:jc w:val="both"/>
        <w:rPr>
          <w:rFonts w:ascii="Times New Roman" w:eastAsia="Calibri" w:hAnsi="Times New Roman" w:cs="Times New Roman"/>
          <w:color w:val="000000"/>
          <w:sz w:val="24"/>
          <w:szCs w:val="24"/>
        </w:rPr>
      </w:pPr>
      <w:r w:rsidRPr="00AA00E2">
        <w:rPr>
          <w:rFonts w:ascii="Times New Roman" w:eastAsia="Calibri" w:hAnsi="Times New Roman" w:cs="Times New Roman"/>
          <w:color w:val="000000"/>
          <w:sz w:val="24"/>
          <w:szCs w:val="24"/>
        </w:rPr>
        <w:t xml:space="preserve">(3) Priređivač je dužan plaćati i mjesečnu naknadu od prihoda igara na sreću koje priređuje u casinu. Mjesečna naknada za priređivanje igara u casinima iznosi 15% od </w:t>
      </w:r>
      <w:r w:rsidRPr="00AA00E2">
        <w:rPr>
          <w:rFonts w:ascii="Times New Roman" w:eastAsia="Calibri" w:hAnsi="Times New Roman" w:cs="Times New Roman"/>
          <w:color w:val="000000"/>
          <w:sz w:val="24"/>
          <w:szCs w:val="24"/>
        </w:rPr>
        <w:lastRenderedPageBreak/>
        <w:t>osnovice za obračun naknade iz stavka 4. ovoga članka, a uplaćuje se u korist državnog proračuna zaključno petnaestog dana u tekućem mjesecu za prethodni mjesec.</w:t>
      </w:r>
    </w:p>
    <w:p w14:paraId="76D1E1F7" w14:textId="77777777" w:rsidR="00DA3DBD" w:rsidRPr="00AA00E2" w:rsidRDefault="00DA3DBD" w:rsidP="00DA3DBD">
      <w:pPr>
        <w:spacing w:after="0" w:line="240" w:lineRule="auto"/>
        <w:jc w:val="both"/>
        <w:rPr>
          <w:rFonts w:ascii="Times New Roman" w:eastAsia="Calibri" w:hAnsi="Times New Roman" w:cs="Times New Roman"/>
          <w:color w:val="000000"/>
          <w:sz w:val="24"/>
          <w:szCs w:val="24"/>
        </w:rPr>
      </w:pPr>
    </w:p>
    <w:p w14:paraId="783D6304" w14:textId="6CD6C534" w:rsidR="00DA3DBD" w:rsidRPr="00AA00E2" w:rsidRDefault="00DA3DBD" w:rsidP="00DA3DBD">
      <w:pPr>
        <w:spacing w:after="0" w:line="240" w:lineRule="auto"/>
        <w:jc w:val="both"/>
        <w:rPr>
          <w:rFonts w:ascii="Times New Roman" w:eastAsia="Calibri" w:hAnsi="Times New Roman" w:cs="Times New Roman"/>
          <w:color w:val="000000"/>
          <w:sz w:val="24"/>
          <w:szCs w:val="24"/>
        </w:rPr>
      </w:pPr>
      <w:r w:rsidRPr="00AA00E2">
        <w:rPr>
          <w:rFonts w:ascii="Times New Roman" w:eastAsia="Calibri" w:hAnsi="Times New Roman" w:cs="Times New Roman"/>
          <w:color w:val="000000"/>
          <w:sz w:val="24"/>
          <w:szCs w:val="24"/>
        </w:rPr>
        <w:t>(4) Osnovicu za obračun mjesečne naknade čini zbroj dnevnih obračuna svih stolova i zbroj dnevnih obračuna svih automata. Osnovica za obračun mjesečne naknade kod igara koje igrači igraju jedan protiv drugoga (chemin de feer, texas holdem poker i slično) čini postotak uplate koji priređivač zadržava od svih igrača. Priređivač podnosi mjesečno izvješće odvojeno za stolove i automate. Mjesečni obračun je konačan.</w:t>
      </w:r>
    </w:p>
    <w:p w14:paraId="06583B21" w14:textId="77777777" w:rsidR="00DA3DBD" w:rsidRPr="00AA00E2" w:rsidRDefault="00DA3DBD" w:rsidP="00DA3DBD">
      <w:pPr>
        <w:spacing w:after="0" w:line="240" w:lineRule="auto"/>
        <w:jc w:val="both"/>
        <w:rPr>
          <w:rFonts w:ascii="Times New Roman" w:eastAsia="Calibri" w:hAnsi="Times New Roman" w:cs="Times New Roman"/>
          <w:color w:val="000000"/>
          <w:sz w:val="24"/>
          <w:szCs w:val="24"/>
        </w:rPr>
      </w:pPr>
    </w:p>
    <w:p w14:paraId="660C7DC6" w14:textId="01E10F5F" w:rsidR="00DA3DBD" w:rsidRPr="00AA00E2" w:rsidRDefault="00DA3DBD" w:rsidP="00DA3DBD">
      <w:pPr>
        <w:spacing w:after="0" w:line="240" w:lineRule="auto"/>
        <w:jc w:val="both"/>
        <w:rPr>
          <w:rFonts w:ascii="Times New Roman" w:eastAsia="Calibri" w:hAnsi="Times New Roman" w:cs="Times New Roman"/>
          <w:color w:val="000000"/>
          <w:sz w:val="24"/>
          <w:szCs w:val="24"/>
        </w:rPr>
      </w:pPr>
      <w:r w:rsidRPr="00AA00E2">
        <w:rPr>
          <w:rFonts w:ascii="Times New Roman" w:eastAsia="Calibri" w:hAnsi="Times New Roman" w:cs="Times New Roman"/>
          <w:color w:val="000000"/>
          <w:sz w:val="24"/>
          <w:szCs w:val="24"/>
        </w:rPr>
        <w:t>(5) Dnevni obračun po pojedinom stolu za igru na sreću obavlja se na način da se završno stanje vrijednosti žetona na stolu uveća za svotu novca zamijenjenog za žetone na stolu, koji se sprema u posebne kutije (drop), i za iznos visine kredita, te umanji za dopunu u žetonima (dotaciju) za vrijeme rada stola i za vrijednost početnog stanja žetona na stolu (završno stanje + drop + krediti – dotacije – početno stanje = dnevni obračun stola).</w:t>
      </w:r>
    </w:p>
    <w:p w14:paraId="321773B3" w14:textId="77777777" w:rsidR="00DA3DBD" w:rsidRPr="00AA00E2" w:rsidRDefault="00DA3DBD" w:rsidP="00DA3DBD">
      <w:pPr>
        <w:spacing w:after="0" w:line="240" w:lineRule="auto"/>
        <w:jc w:val="both"/>
        <w:rPr>
          <w:rFonts w:ascii="Times New Roman" w:eastAsia="Calibri" w:hAnsi="Times New Roman" w:cs="Times New Roman"/>
          <w:color w:val="000000"/>
          <w:sz w:val="24"/>
          <w:szCs w:val="24"/>
        </w:rPr>
      </w:pPr>
    </w:p>
    <w:p w14:paraId="0841EF5F" w14:textId="6B6B280E" w:rsidR="00DA3DBD" w:rsidRPr="00AA00E2" w:rsidRDefault="00DA3DBD" w:rsidP="00DA3DBD">
      <w:pPr>
        <w:spacing w:after="0" w:line="240" w:lineRule="auto"/>
        <w:jc w:val="both"/>
        <w:rPr>
          <w:rFonts w:ascii="Times New Roman" w:eastAsia="Calibri" w:hAnsi="Times New Roman" w:cs="Times New Roman"/>
          <w:color w:val="000000"/>
          <w:sz w:val="24"/>
          <w:szCs w:val="24"/>
        </w:rPr>
      </w:pPr>
      <w:r w:rsidRPr="00AA00E2">
        <w:rPr>
          <w:rFonts w:ascii="Times New Roman" w:eastAsia="Calibri" w:hAnsi="Times New Roman" w:cs="Times New Roman"/>
          <w:color w:val="000000"/>
          <w:sz w:val="24"/>
          <w:szCs w:val="24"/>
        </w:rPr>
        <w:t>(6) Dnevni obračun pojedinog automata za igre na sreću utvrđuje se tako da se iznos svih uplata umanji za iznos isplaćenih dobitaka igračima, a razlika predstavlja dnevni obračun za pojedini automat za igre na sreću. Automati s više sjedećih mjesta smatraju se zasebnom vrstom igre i za njih se vodi zaseban dnevni obračun.</w:t>
      </w:r>
    </w:p>
    <w:p w14:paraId="495F6324" w14:textId="77777777" w:rsidR="00DA3DBD" w:rsidRPr="00AA00E2" w:rsidRDefault="00DA3DBD" w:rsidP="00DA3DBD">
      <w:pPr>
        <w:spacing w:after="0" w:line="240" w:lineRule="auto"/>
        <w:jc w:val="both"/>
        <w:rPr>
          <w:rFonts w:ascii="Times New Roman" w:eastAsia="Calibri" w:hAnsi="Times New Roman" w:cs="Times New Roman"/>
          <w:color w:val="000000"/>
          <w:sz w:val="24"/>
          <w:szCs w:val="24"/>
        </w:rPr>
      </w:pPr>
    </w:p>
    <w:p w14:paraId="6488CC34" w14:textId="77777777" w:rsidR="00DA3DBD" w:rsidRPr="00AA00E2" w:rsidRDefault="00DA3DBD" w:rsidP="00DA3DBD">
      <w:pPr>
        <w:spacing w:after="0" w:line="240" w:lineRule="auto"/>
        <w:jc w:val="both"/>
        <w:rPr>
          <w:rFonts w:ascii="Times New Roman" w:eastAsia="Calibri" w:hAnsi="Times New Roman" w:cs="Times New Roman"/>
          <w:color w:val="000000"/>
          <w:sz w:val="24"/>
          <w:szCs w:val="24"/>
        </w:rPr>
      </w:pPr>
      <w:r w:rsidRPr="00AA00E2">
        <w:rPr>
          <w:rFonts w:ascii="Times New Roman" w:eastAsia="Calibri" w:hAnsi="Times New Roman" w:cs="Times New Roman"/>
          <w:color w:val="000000"/>
          <w:sz w:val="24"/>
          <w:szCs w:val="24"/>
        </w:rPr>
        <w:t>(7) U osnovicu za obračun mjesečne naknade ne ulazi vrijednost ulaznica i napojnica.</w:t>
      </w:r>
    </w:p>
    <w:p w14:paraId="6F0EC5AC" w14:textId="77777777" w:rsidR="00DA3DBD" w:rsidRPr="00AA00E2" w:rsidRDefault="00DA3DBD" w:rsidP="00DA3DBD">
      <w:pPr>
        <w:spacing w:after="0" w:line="240" w:lineRule="auto"/>
        <w:jc w:val="both"/>
        <w:rPr>
          <w:rFonts w:ascii="Times New Roman" w:eastAsia="Calibri" w:hAnsi="Times New Roman" w:cs="Times New Roman"/>
          <w:color w:val="000000"/>
          <w:sz w:val="24"/>
          <w:szCs w:val="24"/>
        </w:rPr>
      </w:pPr>
      <w:r w:rsidRPr="00AA00E2">
        <w:rPr>
          <w:rFonts w:ascii="Times New Roman" w:eastAsia="Calibri" w:hAnsi="Times New Roman" w:cs="Times New Roman"/>
          <w:color w:val="000000"/>
          <w:sz w:val="24"/>
          <w:szCs w:val="24"/>
        </w:rPr>
        <w:t>(8) Ulaznica iz stavka 7. ovoga članka smatra se računom koji se u casinu ne može zamijeniti za vrijednosne žetone niti za novac.</w:t>
      </w:r>
    </w:p>
    <w:p w14:paraId="24C24F12" w14:textId="71057019" w:rsidR="00DA3DBD" w:rsidRPr="00AA00E2" w:rsidRDefault="00DA3DBD" w:rsidP="00DA3DBD">
      <w:pPr>
        <w:spacing w:after="0" w:line="240" w:lineRule="auto"/>
        <w:jc w:val="both"/>
        <w:rPr>
          <w:rFonts w:ascii="Times New Roman" w:eastAsia="Calibri" w:hAnsi="Times New Roman" w:cs="Times New Roman"/>
          <w:color w:val="000000"/>
          <w:sz w:val="24"/>
          <w:szCs w:val="24"/>
        </w:rPr>
      </w:pPr>
      <w:r w:rsidRPr="00AA00E2">
        <w:rPr>
          <w:rFonts w:ascii="Times New Roman" w:eastAsia="Calibri" w:hAnsi="Times New Roman" w:cs="Times New Roman"/>
          <w:color w:val="000000"/>
          <w:sz w:val="24"/>
          <w:szCs w:val="24"/>
        </w:rPr>
        <w:t>(9) Mjesečna naknada za priređivanje turnira u casinima iznosi 25% od osnovice, koju čini postotak uplate koji priređivač zadržava od svih uplata sudionika turnira, a uplaćuje se u korist državnog proračuna zaključno petnaestog dana u tekućem mjesecu za prethodni mjesec.</w:t>
      </w:r>
    </w:p>
    <w:p w14:paraId="78AA6218" w14:textId="77777777" w:rsidR="00C12EA1" w:rsidRPr="00AA00E2" w:rsidRDefault="00C12EA1" w:rsidP="00DA3DBD">
      <w:pPr>
        <w:spacing w:after="0" w:line="240" w:lineRule="auto"/>
        <w:jc w:val="both"/>
        <w:rPr>
          <w:rFonts w:ascii="Times New Roman" w:eastAsia="Calibri" w:hAnsi="Times New Roman" w:cs="Times New Roman"/>
          <w:color w:val="000000"/>
          <w:sz w:val="24"/>
          <w:szCs w:val="24"/>
        </w:rPr>
      </w:pPr>
    </w:p>
    <w:p w14:paraId="7463D7D2" w14:textId="77777777" w:rsidR="00B05D8C" w:rsidRPr="00AA00E2" w:rsidRDefault="00B05D8C" w:rsidP="00DA3DBD">
      <w:pPr>
        <w:spacing w:after="0" w:line="240" w:lineRule="auto"/>
        <w:jc w:val="both"/>
        <w:rPr>
          <w:rFonts w:ascii="Times New Roman" w:eastAsia="Calibri" w:hAnsi="Times New Roman" w:cs="Times New Roman"/>
          <w:color w:val="000000"/>
          <w:sz w:val="24"/>
          <w:szCs w:val="24"/>
        </w:rPr>
      </w:pPr>
    </w:p>
    <w:p w14:paraId="10F07F78" w14:textId="77777777" w:rsidR="00DA3DBD" w:rsidRPr="00AA00E2" w:rsidRDefault="00DA3DBD" w:rsidP="008E4192">
      <w:pPr>
        <w:spacing w:after="0" w:line="240" w:lineRule="auto"/>
        <w:jc w:val="both"/>
        <w:rPr>
          <w:rFonts w:ascii="Times New Roman" w:eastAsia="Calibri" w:hAnsi="Times New Roman" w:cs="Times New Roman"/>
          <w:color w:val="000000"/>
          <w:sz w:val="24"/>
          <w:szCs w:val="24"/>
        </w:rPr>
      </w:pPr>
    </w:p>
    <w:p w14:paraId="54477ABF" w14:textId="3B62D9BD" w:rsidR="00DA3DBD" w:rsidRPr="00AA00E2" w:rsidRDefault="00DA3DBD" w:rsidP="00DA3DBD">
      <w:pPr>
        <w:spacing w:after="0" w:line="240" w:lineRule="auto"/>
        <w:jc w:val="both"/>
        <w:rPr>
          <w:rFonts w:ascii="Times New Roman" w:eastAsia="Calibri" w:hAnsi="Times New Roman" w:cs="Times New Roman"/>
          <w:color w:val="000000"/>
          <w:sz w:val="24"/>
          <w:szCs w:val="24"/>
        </w:rPr>
      </w:pPr>
      <w:r w:rsidRPr="00AA00E2">
        <w:rPr>
          <w:rFonts w:ascii="Times New Roman" w:eastAsia="Calibri" w:hAnsi="Times New Roman" w:cs="Times New Roman"/>
          <w:color w:val="000000"/>
          <w:sz w:val="24"/>
          <w:szCs w:val="24"/>
        </w:rPr>
        <w:t>Članak 41.</w:t>
      </w:r>
    </w:p>
    <w:p w14:paraId="553CDDF5" w14:textId="13F62523" w:rsidR="00DA3DBD" w:rsidRPr="00AA00E2" w:rsidRDefault="00DA3DBD" w:rsidP="00DA3DBD">
      <w:pPr>
        <w:spacing w:after="0" w:line="240" w:lineRule="auto"/>
        <w:jc w:val="both"/>
        <w:rPr>
          <w:rFonts w:ascii="Times New Roman" w:eastAsia="Calibri" w:hAnsi="Times New Roman" w:cs="Times New Roman"/>
          <w:color w:val="000000"/>
          <w:sz w:val="24"/>
          <w:szCs w:val="24"/>
        </w:rPr>
      </w:pPr>
      <w:r w:rsidRPr="00AA00E2">
        <w:rPr>
          <w:rFonts w:ascii="Times New Roman" w:eastAsia="Calibri" w:hAnsi="Times New Roman" w:cs="Times New Roman"/>
          <w:color w:val="000000"/>
          <w:sz w:val="24"/>
          <w:szCs w:val="24"/>
        </w:rPr>
        <w:t>(1) Igre na sreću iz članka 35. stavka 1. ovoga Zakona mogu se priređivati samo u posebno uređenim prostorima koje čini zasebna cjelina.</w:t>
      </w:r>
    </w:p>
    <w:p w14:paraId="64FB6A28" w14:textId="77777777" w:rsidR="00DA3DBD" w:rsidRPr="00AA00E2" w:rsidRDefault="00DA3DBD" w:rsidP="00DA3DBD">
      <w:pPr>
        <w:spacing w:after="0" w:line="240" w:lineRule="auto"/>
        <w:jc w:val="both"/>
        <w:rPr>
          <w:rFonts w:ascii="Times New Roman" w:eastAsia="Calibri" w:hAnsi="Times New Roman" w:cs="Times New Roman"/>
          <w:color w:val="000000"/>
          <w:sz w:val="24"/>
          <w:szCs w:val="24"/>
        </w:rPr>
      </w:pPr>
    </w:p>
    <w:p w14:paraId="1B1BE16A" w14:textId="1C247473" w:rsidR="00DA3DBD" w:rsidRPr="00AA00E2" w:rsidRDefault="00DA3DBD" w:rsidP="00DA3DBD">
      <w:pPr>
        <w:spacing w:after="0" w:line="240" w:lineRule="auto"/>
        <w:jc w:val="both"/>
        <w:rPr>
          <w:rFonts w:ascii="Times New Roman" w:eastAsia="Calibri" w:hAnsi="Times New Roman" w:cs="Times New Roman"/>
          <w:color w:val="000000"/>
          <w:sz w:val="24"/>
          <w:szCs w:val="24"/>
        </w:rPr>
      </w:pPr>
      <w:r w:rsidRPr="00AA00E2">
        <w:rPr>
          <w:rFonts w:ascii="Times New Roman" w:eastAsia="Calibri" w:hAnsi="Times New Roman" w:cs="Times New Roman"/>
          <w:color w:val="000000"/>
          <w:sz w:val="24"/>
          <w:szCs w:val="24"/>
        </w:rPr>
        <w:t>(2) Iznimno, djelatnost iz članka 35. stavka 1. ovoga Zakona može se priređivati u prostorima koji nisu zasebna građevinska cjelina, ako se priređuje u hotelsko-ugostiteljskim objektima kategorije pet ili više zvjezdica, te na putničkim brodovima. Prostor u kojem se otvara casino mora ispunjavati uvjete u pogledu uređenja, opreme i prostora te druge uvjete propisane ovim Zakonom i propisima donesenima na temelju ovoga Zakona.</w:t>
      </w:r>
    </w:p>
    <w:p w14:paraId="3D94132E" w14:textId="77777777" w:rsidR="00DA3DBD" w:rsidRPr="00AA00E2" w:rsidRDefault="00DA3DBD" w:rsidP="00DA3DBD">
      <w:pPr>
        <w:spacing w:after="0" w:line="240" w:lineRule="auto"/>
        <w:jc w:val="both"/>
        <w:rPr>
          <w:rFonts w:ascii="Times New Roman" w:eastAsia="Calibri" w:hAnsi="Times New Roman" w:cs="Times New Roman"/>
          <w:color w:val="000000"/>
          <w:sz w:val="24"/>
          <w:szCs w:val="24"/>
        </w:rPr>
      </w:pPr>
    </w:p>
    <w:p w14:paraId="17A35815" w14:textId="74B09669" w:rsidR="00DA3DBD" w:rsidRPr="00AA00E2" w:rsidRDefault="00DA3DBD" w:rsidP="00DA3DBD">
      <w:pPr>
        <w:spacing w:after="0" w:line="240" w:lineRule="auto"/>
        <w:jc w:val="both"/>
        <w:rPr>
          <w:rFonts w:ascii="Times New Roman" w:eastAsia="Calibri" w:hAnsi="Times New Roman" w:cs="Times New Roman"/>
          <w:color w:val="000000"/>
          <w:sz w:val="24"/>
          <w:szCs w:val="24"/>
        </w:rPr>
      </w:pPr>
      <w:r w:rsidRPr="00AA00E2">
        <w:rPr>
          <w:rFonts w:ascii="Times New Roman" w:eastAsia="Calibri" w:hAnsi="Times New Roman" w:cs="Times New Roman"/>
          <w:color w:val="000000"/>
          <w:sz w:val="24"/>
          <w:szCs w:val="24"/>
        </w:rPr>
        <w:t>(3) Priređivač mora osigurati neprekidan audio-video nadzor u casinu. Snimljenu dokumentaciju mora čuvati 60 dana, odnosno u slučaju spora mora ju čuvati do okončanja spora.</w:t>
      </w:r>
    </w:p>
    <w:p w14:paraId="35873E05" w14:textId="77777777" w:rsidR="00DA3DBD" w:rsidRPr="00AA00E2" w:rsidRDefault="00DA3DBD" w:rsidP="00DA3DBD">
      <w:pPr>
        <w:spacing w:after="0" w:line="240" w:lineRule="auto"/>
        <w:jc w:val="both"/>
        <w:rPr>
          <w:rFonts w:ascii="Times New Roman" w:eastAsia="Calibri" w:hAnsi="Times New Roman" w:cs="Times New Roman"/>
          <w:color w:val="000000"/>
          <w:sz w:val="24"/>
          <w:szCs w:val="24"/>
        </w:rPr>
      </w:pPr>
    </w:p>
    <w:p w14:paraId="7076D66C" w14:textId="206313AB" w:rsidR="00DA3DBD" w:rsidRPr="00AA00E2" w:rsidRDefault="00DA3DBD" w:rsidP="00DA3DBD">
      <w:pPr>
        <w:spacing w:after="0" w:line="240" w:lineRule="auto"/>
        <w:jc w:val="both"/>
        <w:rPr>
          <w:rFonts w:ascii="Times New Roman" w:eastAsia="Calibri" w:hAnsi="Times New Roman" w:cs="Times New Roman"/>
          <w:color w:val="000000"/>
          <w:sz w:val="24"/>
          <w:szCs w:val="24"/>
        </w:rPr>
      </w:pPr>
      <w:r w:rsidRPr="00AA00E2">
        <w:rPr>
          <w:rFonts w:ascii="Times New Roman" w:eastAsia="Calibri" w:hAnsi="Times New Roman" w:cs="Times New Roman"/>
          <w:color w:val="000000"/>
          <w:sz w:val="24"/>
          <w:szCs w:val="24"/>
        </w:rPr>
        <w:t>(4) Priređivač mora dnevno u casinu imati pohranjen riziko-polog u iznosu od najmanje 500.000,00 kuna ili protuvrijednost u eurima.</w:t>
      </w:r>
    </w:p>
    <w:p w14:paraId="13F65666" w14:textId="77777777" w:rsidR="00DA3DBD" w:rsidRPr="00AA00E2" w:rsidRDefault="00DA3DBD" w:rsidP="00DA3DBD">
      <w:pPr>
        <w:spacing w:after="0" w:line="240" w:lineRule="auto"/>
        <w:jc w:val="both"/>
        <w:rPr>
          <w:rFonts w:ascii="Times New Roman" w:eastAsia="Calibri" w:hAnsi="Times New Roman" w:cs="Times New Roman"/>
          <w:color w:val="000000"/>
          <w:sz w:val="24"/>
          <w:szCs w:val="24"/>
        </w:rPr>
      </w:pPr>
    </w:p>
    <w:p w14:paraId="1A0CE14D" w14:textId="6C5D4146" w:rsidR="00DA3DBD" w:rsidRPr="00AA00E2" w:rsidRDefault="00DA3DBD" w:rsidP="00DA3DBD">
      <w:pPr>
        <w:spacing w:after="0" w:line="240" w:lineRule="auto"/>
        <w:jc w:val="both"/>
        <w:rPr>
          <w:rFonts w:ascii="Times New Roman" w:eastAsia="Calibri" w:hAnsi="Times New Roman" w:cs="Times New Roman"/>
          <w:color w:val="000000"/>
          <w:sz w:val="24"/>
          <w:szCs w:val="24"/>
        </w:rPr>
      </w:pPr>
      <w:r w:rsidRPr="00AA00E2">
        <w:rPr>
          <w:rFonts w:ascii="Times New Roman" w:eastAsia="Calibri" w:hAnsi="Times New Roman" w:cs="Times New Roman"/>
          <w:color w:val="000000"/>
          <w:sz w:val="24"/>
          <w:szCs w:val="24"/>
        </w:rPr>
        <w:t>(5) Naziv kasino ili casino i njihove izvedenice, prijevodi tih naziva ili od njih izvedene riječi mogu koristiti isključivo priređivači koji imaju pravo priređivanja igara na sreću u casinima.</w:t>
      </w:r>
    </w:p>
    <w:p w14:paraId="509DF970" w14:textId="77777777" w:rsidR="00DA3DBD" w:rsidRPr="00AA00E2" w:rsidRDefault="00DA3DBD" w:rsidP="00DA3DBD">
      <w:pPr>
        <w:spacing w:after="0" w:line="240" w:lineRule="auto"/>
        <w:jc w:val="both"/>
        <w:rPr>
          <w:rFonts w:ascii="Times New Roman" w:eastAsia="Calibri" w:hAnsi="Times New Roman" w:cs="Times New Roman"/>
          <w:color w:val="000000"/>
          <w:sz w:val="24"/>
          <w:szCs w:val="24"/>
        </w:rPr>
      </w:pPr>
    </w:p>
    <w:p w14:paraId="04B94AAC" w14:textId="6BCCEB4E" w:rsidR="00E36EC0" w:rsidRPr="00AA00E2" w:rsidRDefault="00DA3DBD" w:rsidP="00DA3DBD">
      <w:pPr>
        <w:spacing w:after="0" w:line="240" w:lineRule="auto"/>
        <w:jc w:val="both"/>
        <w:rPr>
          <w:rFonts w:ascii="Times New Roman" w:eastAsia="Calibri" w:hAnsi="Times New Roman" w:cs="Times New Roman"/>
          <w:color w:val="000000"/>
          <w:sz w:val="24"/>
          <w:szCs w:val="24"/>
        </w:rPr>
      </w:pPr>
      <w:r w:rsidRPr="00AA00E2">
        <w:rPr>
          <w:rFonts w:ascii="Times New Roman" w:eastAsia="Calibri" w:hAnsi="Times New Roman" w:cs="Times New Roman"/>
          <w:color w:val="000000"/>
          <w:sz w:val="24"/>
          <w:szCs w:val="24"/>
        </w:rPr>
        <w:t>(6) Ostale prostorne i tehničke uvjete za priređivanje igara na sreću u casinima propisat će ministar financija posebnim propisom uz prethodnu suglasnost Ministarstva unutarnjih poslova na uvjete iz stavka 3. ovoga članka.</w:t>
      </w:r>
    </w:p>
    <w:p w14:paraId="6580DB10" w14:textId="77777777" w:rsidR="00E36EC0" w:rsidRPr="00AA00E2" w:rsidRDefault="00E36EC0" w:rsidP="00DA3DBD">
      <w:pPr>
        <w:spacing w:after="0" w:line="240" w:lineRule="auto"/>
        <w:jc w:val="both"/>
        <w:rPr>
          <w:rFonts w:ascii="Times New Roman" w:eastAsia="Calibri" w:hAnsi="Times New Roman" w:cs="Times New Roman"/>
          <w:color w:val="000000"/>
          <w:sz w:val="24"/>
          <w:szCs w:val="24"/>
        </w:rPr>
      </w:pPr>
    </w:p>
    <w:p w14:paraId="3A034667" w14:textId="3567DA65" w:rsidR="00E36EC0" w:rsidRPr="00AA00E2" w:rsidRDefault="00E36EC0" w:rsidP="00E36EC0">
      <w:pPr>
        <w:spacing w:after="0" w:line="240" w:lineRule="auto"/>
        <w:jc w:val="both"/>
        <w:rPr>
          <w:rFonts w:ascii="Times New Roman" w:eastAsia="Calibri" w:hAnsi="Times New Roman" w:cs="Times New Roman"/>
          <w:color w:val="000000"/>
          <w:sz w:val="24"/>
          <w:szCs w:val="24"/>
        </w:rPr>
      </w:pPr>
      <w:r w:rsidRPr="00AA00E2">
        <w:rPr>
          <w:rFonts w:ascii="Times New Roman" w:eastAsia="Calibri" w:hAnsi="Times New Roman" w:cs="Times New Roman"/>
          <w:color w:val="000000"/>
          <w:sz w:val="24"/>
          <w:szCs w:val="24"/>
        </w:rPr>
        <w:t>Članak 50.</w:t>
      </w:r>
    </w:p>
    <w:p w14:paraId="6C3218F3" w14:textId="77777777" w:rsidR="00E36EC0" w:rsidRPr="00AA00E2" w:rsidRDefault="00E36EC0" w:rsidP="00E36EC0">
      <w:pPr>
        <w:spacing w:after="0" w:line="240" w:lineRule="auto"/>
        <w:jc w:val="both"/>
        <w:rPr>
          <w:rFonts w:ascii="Times New Roman" w:eastAsia="Calibri" w:hAnsi="Times New Roman" w:cs="Times New Roman"/>
          <w:color w:val="000000"/>
          <w:sz w:val="24"/>
          <w:szCs w:val="24"/>
        </w:rPr>
      </w:pPr>
    </w:p>
    <w:p w14:paraId="2AB0C02D" w14:textId="58F40E53" w:rsidR="00E36EC0" w:rsidRPr="00AA00E2" w:rsidRDefault="00E36EC0" w:rsidP="00E36EC0">
      <w:pPr>
        <w:spacing w:after="0" w:line="240" w:lineRule="auto"/>
        <w:jc w:val="both"/>
        <w:rPr>
          <w:rFonts w:ascii="Times New Roman" w:eastAsia="Calibri" w:hAnsi="Times New Roman" w:cs="Times New Roman"/>
          <w:color w:val="000000"/>
          <w:sz w:val="24"/>
          <w:szCs w:val="24"/>
        </w:rPr>
      </w:pPr>
      <w:r w:rsidRPr="00AA00E2">
        <w:rPr>
          <w:rFonts w:ascii="Times New Roman" w:eastAsia="Calibri" w:hAnsi="Times New Roman" w:cs="Times New Roman"/>
          <w:color w:val="000000"/>
          <w:sz w:val="24"/>
          <w:szCs w:val="24"/>
        </w:rPr>
        <w:t>(1) Priređivač koji priređuje igre klađenja na temelju odluke Vlade Republike Hrvatske mora za vrijeme trajanja prava priređivanja imati u registru Trgovačkog suda upisan temeljni kapital u vrijednosti od najmanje 4.000.000,00 kuna za cijelo vrijeme trajanja prava priređivanja. Ako društvo ima pravo na priređivanje neke druge igre na sreću iz članka 23. stavka 1. ovoga Zakona, mora imati upisan propisani temeljni kapital i za drugu igru na sreću koju priređuje.</w:t>
      </w:r>
    </w:p>
    <w:p w14:paraId="25D65D4C" w14:textId="77777777" w:rsidR="00E36EC0" w:rsidRPr="00AA00E2" w:rsidRDefault="00E36EC0" w:rsidP="00E36EC0">
      <w:pPr>
        <w:spacing w:after="0" w:line="240" w:lineRule="auto"/>
        <w:jc w:val="both"/>
        <w:rPr>
          <w:rFonts w:ascii="Times New Roman" w:eastAsia="Calibri" w:hAnsi="Times New Roman" w:cs="Times New Roman"/>
          <w:color w:val="000000"/>
          <w:sz w:val="24"/>
          <w:szCs w:val="24"/>
        </w:rPr>
      </w:pPr>
    </w:p>
    <w:p w14:paraId="59C94142" w14:textId="2BC5E99A" w:rsidR="00E36EC0" w:rsidRPr="00AA00E2" w:rsidRDefault="00E36EC0" w:rsidP="00E36EC0">
      <w:pPr>
        <w:spacing w:after="0" w:line="240" w:lineRule="auto"/>
        <w:jc w:val="both"/>
        <w:rPr>
          <w:rFonts w:ascii="Times New Roman" w:eastAsia="Calibri" w:hAnsi="Times New Roman" w:cs="Times New Roman"/>
          <w:color w:val="000000"/>
          <w:sz w:val="24"/>
          <w:szCs w:val="24"/>
        </w:rPr>
      </w:pPr>
      <w:r w:rsidRPr="00AA00E2">
        <w:rPr>
          <w:rFonts w:ascii="Times New Roman" w:eastAsia="Calibri" w:hAnsi="Times New Roman" w:cs="Times New Roman"/>
          <w:color w:val="000000"/>
          <w:sz w:val="24"/>
          <w:szCs w:val="24"/>
        </w:rPr>
        <w:t>(2) Priređivač koji je pravo priređivanja stekao odlukom Vlade Republike Hrvatske, a koji je u prethodnoj poslovnoj godini ostvario uplate od klađenja do 200.000.000,00 kuna, mora radi osiguranja isplate dobitaka igračima i podmirenja javnih davanja u smislu Općega poreznog zakona, neprekidno u razdoblju u kojem priređuje igre na sreću, imati garanciju banke sa sjedištem u Republici Hrvatskoj u iznosu od 5.000.000,00 kuna. Garancija banke za ostvarene uplate veće od 200.000.000,00 kuna dostavlja se prema sljedećoj tablici:</w:t>
      </w:r>
    </w:p>
    <w:p w14:paraId="251995C8" w14:textId="77777777" w:rsidR="00E36EC0" w:rsidRPr="00AA00E2" w:rsidRDefault="00E36EC0" w:rsidP="00E36EC0">
      <w:pPr>
        <w:spacing w:after="0" w:line="240" w:lineRule="auto"/>
        <w:jc w:val="both"/>
        <w:rPr>
          <w:rFonts w:ascii="Times New Roman" w:eastAsia="Calibri" w:hAnsi="Times New Roman" w:cs="Times New Roman"/>
          <w:color w:val="000000"/>
          <w:sz w:val="24"/>
          <w:szCs w:val="24"/>
        </w:rPr>
      </w:pPr>
    </w:p>
    <w:tbl>
      <w:tblPr>
        <w:tblW w:w="0" w:type="auto"/>
        <w:tblCellSpacing w:w="15" w:type="dxa"/>
        <w:shd w:val="clear" w:color="auto" w:fill="FFFFFF"/>
        <w:tblCellMar>
          <w:left w:w="0" w:type="dxa"/>
          <w:right w:w="0" w:type="dxa"/>
        </w:tblCellMar>
        <w:tblLook w:val="04A0" w:firstRow="1" w:lastRow="0" w:firstColumn="1" w:lastColumn="0" w:noHBand="0" w:noVBand="1"/>
      </w:tblPr>
      <w:tblGrid>
        <w:gridCol w:w="4715"/>
        <w:gridCol w:w="2409"/>
      </w:tblGrid>
      <w:tr w:rsidR="00E36EC0" w:rsidRPr="00AA00E2" w14:paraId="6259967D" w14:textId="77777777" w:rsidTr="00E36EC0">
        <w:trPr>
          <w:tblCellSpacing w:w="15" w:type="dxa"/>
        </w:trPr>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hideMark/>
          </w:tcPr>
          <w:p w14:paraId="18D962B0" w14:textId="77777777" w:rsidR="00E36EC0" w:rsidRPr="00AA00E2" w:rsidRDefault="00E36EC0" w:rsidP="00E36EC0">
            <w:pPr>
              <w:spacing w:after="0" w:line="240" w:lineRule="auto"/>
              <w:jc w:val="both"/>
              <w:rPr>
                <w:rFonts w:ascii="Times New Roman" w:eastAsia="Calibri" w:hAnsi="Times New Roman" w:cs="Times New Roman"/>
                <w:color w:val="000000"/>
                <w:sz w:val="24"/>
                <w:szCs w:val="24"/>
              </w:rPr>
            </w:pPr>
            <w:r w:rsidRPr="00AA00E2">
              <w:rPr>
                <w:rFonts w:ascii="Times New Roman" w:eastAsia="Calibri" w:hAnsi="Times New Roman" w:cs="Times New Roman"/>
                <w:color w:val="000000"/>
                <w:sz w:val="24"/>
                <w:szCs w:val="24"/>
              </w:rPr>
              <w:t>IZNOS UPLATA U KUNAMA/ MILIJUNIMA</w:t>
            </w:r>
          </w:p>
        </w:tc>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hideMark/>
          </w:tcPr>
          <w:p w14:paraId="66ABA804" w14:textId="77777777" w:rsidR="00E36EC0" w:rsidRPr="00AA00E2" w:rsidRDefault="00E36EC0" w:rsidP="00E36EC0">
            <w:pPr>
              <w:spacing w:after="0" w:line="240" w:lineRule="auto"/>
              <w:jc w:val="both"/>
              <w:rPr>
                <w:rFonts w:ascii="Times New Roman" w:eastAsia="Calibri" w:hAnsi="Times New Roman" w:cs="Times New Roman"/>
                <w:color w:val="000000"/>
                <w:sz w:val="24"/>
                <w:szCs w:val="24"/>
              </w:rPr>
            </w:pPr>
            <w:r w:rsidRPr="00AA00E2">
              <w:rPr>
                <w:rFonts w:ascii="Times New Roman" w:eastAsia="Calibri" w:hAnsi="Times New Roman" w:cs="Times New Roman"/>
                <w:color w:val="000000"/>
                <w:sz w:val="24"/>
                <w:szCs w:val="24"/>
              </w:rPr>
              <w:t>IZNOS GARANCIJE U</w:t>
            </w:r>
            <w:r w:rsidRPr="00AA00E2">
              <w:rPr>
                <w:rFonts w:ascii="Times New Roman" w:eastAsia="Calibri" w:hAnsi="Times New Roman" w:cs="Times New Roman"/>
                <w:color w:val="000000"/>
                <w:sz w:val="24"/>
                <w:szCs w:val="24"/>
              </w:rPr>
              <w:br/>
              <w:t>KUNAMA</w:t>
            </w:r>
          </w:p>
        </w:tc>
      </w:tr>
      <w:tr w:rsidR="00E36EC0" w:rsidRPr="00AA00E2" w14:paraId="7A45F5AA" w14:textId="77777777" w:rsidTr="00E36EC0">
        <w:trPr>
          <w:tblCellSpacing w:w="15" w:type="dxa"/>
        </w:trPr>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hideMark/>
          </w:tcPr>
          <w:p w14:paraId="21EF2EFA" w14:textId="77777777" w:rsidR="00E36EC0" w:rsidRPr="00AA00E2" w:rsidRDefault="00E36EC0" w:rsidP="00E36EC0">
            <w:pPr>
              <w:spacing w:after="0" w:line="240" w:lineRule="auto"/>
              <w:jc w:val="both"/>
              <w:rPr>
                <w:rFonts w:ascii="Times New Roman" w:eastAsia="Calibri" w:hAnsi="Times New Roman" w:cs="Times New Roman"/>
                <w:color w:val="000000"/>
                <w:sz w:val="24"/>
                <w:szCs w:val="24"/>
              </w:rPr>
            </w:pPr>
            <w:r w:rsidRPr="00AA00E2">
              <w:rPr>
                <w:rFonts w:ascii="Times New Roman" w:eastAsia="Calibri" w:hAnsi="Times New Roman" w:cs="Times New Roman"/>
                <w:color w:val="000000"/>
                <w:sz w:val="24"/>
                <w:szCs w:val="24"/>
              </w:rPr>
              <w:t>200 – 300</w:t>
            </w:r>
          </w:p>
        </w:tc>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hideMark/>
          </w:tcPr>
          <w:p w14:paraId="6FE9E012" w14:textId="77777777" w:rsidR="00E36EC0" w:rsidRPr="00AA00E2" w:rsidRDefault="00E36EC0" w:rsidP="00E36EC0">
            <w:pPr>
              <w:spacing w:after="0" w:line="240" w:lineRule="auto"/>
              <w:jc w:val="both"/>
              <w:rPr>
                <w:rFonts w:ascii="Times New Roman" w:eastAsia="Calibri" w:hAnsi="Times New Roman" w:cs="Times New Roman"/>
                <w:color w:val="000000"/>
                <w:sz w:val="24"/>
                <w:szCs w:val="24"/>
              </w:rPr>
            </w:pPr>
            <w:r w:rsidRPr="00AA00E2">
              <w:rPr>
                <w:rFonts w:ascii="Times New Roman" w:eastAsia="Calibri" w:hAnsi="Times New Roman" w:cs="Times New Roman"/>
                <w:color w:val="000000"/>
                <w:sz w:val="24"/>
                <w:szCs w:val="24"/>
              </w:rPr>
              <w:t>7.000.000,00</w:t>
            </w:r>
          </w:p>
        </w:tc>
      </w:tr>
      <w:tr w:rsidR="00E36EC0" w:rsidRPr="00AA00E2" w14:paraId="4169C466" w14:textId="77777777" w:rsidTr="00E36EC0">
        <w:trPr>
          <w:tblCellSpacing w:w="15" w:type="dxa"/>
        </w:trPr>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hideMark/>
          </w:tcPr>
          <w:p w14:paraId="68EE86F2" w14:textId="77777777" w:rsidR="00E36EC0" w:rsidRPr="00AA00E2" w:rsidRDefault="00E36EC0" w:rsidP="00E36EC0">
            <w:pPr>
              <w:spacing w:after="0" w:line="240" w:lineRule="auto"/>
              <w:jc w:val="both"/>
              <w:rPr>
                <w:rFonts w:ascii="Times New Roman" w:eastAsia="Calibri" w:hAnsi="Times New Roman" w:cs="Times New Roman"/>
                <w:color w:val="000000"/>
                <w:sz w:val="24"/>
                <w:szCs w:val="24"/>
              </w:rPr>
            </w:pPr>
            <w:r w:rsidRPr="00AA00E2">
              <w:rPr>
                <w:rFonts w:ascii="Times New Roman" w:eastAsia="Calibri" w:hAnsi="Times New Roman" w:cs="Times New Roman"/>
                <w:color w:val="000000"/>
                <w:sz w:val="24"/>
                <w:szCs w:val="24"/>
              </w:rPr>
              <w:t>300 – 400</w:t>
            </w:r>
          </w:p>
        </w:tc>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hideMark/>
          </w:tcPr>
          <w:p w14:paraId="21BBEC6D" w14:textId="77777777" w:rsidR="00E36EC0" w:rsidRPr="00AA00E2" w:rsidRDefault="00E36EC0" w:rsidP="00E36EC0">
            <w:pPr>
              <w:spacing w:after="0" w:line="240" w:lineRule="auto"/>
              <w:jc w:val="both"/>
              <w:rPr>
                <w:rFonts w:ascii="Times New Roman" w:eastAsia="Calibri" w:hAnsi="Times New Roman" w:cs="Times New Roman"/>
                <w:color w:val="000000"/>
                <w:sz w:val="24"/>
                <w:szCs w:val="24"/>
              </w:rPr>
            </w:pPr>
            <w:r w:rsidRPr="00AA00E2">
              <w:rPr>
                <w:rFonts w:ascii="Times New Roman" w:eastAsia="Calibri" w:hAnsi="Times New Roman" w:cs="Times New Roman"/>
                <w:color w:val="000000"/>
                <w:sz w:val="24"/>
                <w:szCs w:val="24"/>
              </w:rPr>
              <w:t>9.000.000,00</w:t>
            </w:r>
          </w:p>
        </w:tc>
      </w:tr>
      <w:tr w:rsidR="00E36EC0" w:rsidRPr="00AA00E2" w14:paraId="742F1B25" w14:textId="77777777" w:rsidTr="00E36EC0">
        <w:trPr>
          <w:tblCellSpacing w:w="15" w:type="dxa"/>
        </w:trPr>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hideMark/>
          </w:tcPr>
          <w:p w14:paraId="11A05CBE" w14:textId="77777777" w:rsidR="00E36EC0" w:rsidRPr="00AA00E2" w:rsidRDefault="00E36EC0" w:rsidP="00E36EC0">
            <w:pPr>
              <w:spacing w:after="0" w:line="240" w:lineRule="auto"/>
              <w:jc w:val="both"/>
              <w:rPr>
                <w:rFonts w:ascii="Times New Roman" w:eastAsia="Calibri" w:hAnsi="Times New Roman" w:cs="Times New Roman"/>
                <w:color w:val="000000"/>
                <w:sz w:val="24"/>
                <w:szCs w:val="24"/>
              </w:rPr>
            </w:pPr>
            <w:r w:rsidRPr="00AA00E2">
              <w:rPr>
                <w:rFonts w:ascii="Times New Roman" w:eastAsia="Calibri" w:hAnsi="Times New Roman" w:cs="Times New Roman"/>
                <w:color w:val="000000"/>
                <w:sz w:val="24"/>
                <w:szCs w:val="24"/>
              </w:rPr>
              <w:t>400 – 500</w:t>
            </w:r>
          </w:p>
        </w:tc>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hideMark/>
          </w:tcPr>
          <w:p w14:paraId="501296C6" w14:textId="77777777" w:rsidR="00E36EC0" w:rsidRPr="00AA00E2" w:rsidRDefault="00E36EC0" w:rsidP="00E36EC0">
            <w:pPr>
              <w:spacing w:after="0" w:line="240" w:lineRule="auto"/>
              <w:jc w:val="both"/>
              <w:rPr>
                <w:rFonts w:ascii="Times New Roman" w:eastAsia="Calibri" w:hAnsi="Times New Roman" w:cs="Times New Roman"/>
                <w:color w:val="000000"/>
                <w:sz w:val="24"/>
                <w:szCs w:val="24"/>
              </w:rPr>
            </w:pPr>
            <w:r w:rsidRPr="00AA00E2">
              <w:rPr>
                <w:rFonts w:ascii="Times New Roman" w:eastAsia="Calibri" w:hAnsi="Times New Roman" w:cs="Times New Roman"/>
                <w:color w:val="000000"/>
                <w:sz w:val="24"/>
                <w:szCs w:val="24"/>
              </w:rPr>
              <w:t>11.000.000,00</w:t>
            </w:r>
          </w:p>
        </w:tc>
      </w:tr>
      <w:tr w:rsidR="00E36EC0" w:rsidRPr="00AA00E2" w14:paraId="3270B574" w14:textId="77777777" w:rsidTr="00E36EC0">
        <w:trPr>
          <w:tblCellSpacing w:w="15" w:type="dxa"/>
        </w:trPr>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hideMark/>
          </w:tcPr>
          <w:p w14:paraId="4E3145E3" w14:textId="77777777" w:rsidR="00E36EC0" w:rsidRPr="00AA00E2" w:rsidRDefault="00E36EC0" w:rsidP="00E36EC0">
            <w:pPr>
              <w:spacing w:after="0" w:line="240" w:lineRule="auto"/>
              <w:jc w:val="both"/>
              <w:rPr>
                <w:rFonts w:ascii="Times New Roman" w:eastAsia="Calibri" w:hAnsi="Times New Roman" w:cs="Times New Roman"/>
                <w:color w:val="000000"/>
                <w:sz w:val="24"/>
                <w:szCs w:val="24"/>
              </w:rPr>
            </w:pPr>
            <w:r w:rsidRPr="00AA00E2">
              <w:rPr>
                <w:rFonts w:ascii="Times New Roman" w:eastAsia="Calibri" w:hAnsi="Times New Roman" w:cs="Times New Roman"/>
                <w:color w:val="000000"/>
                <w:sz w:val="24"/>
                <w:szCs w:val="24"/>
              </w:rPr>
              <w:t>500 – 600</w:t>
            </w:r>
          </w:p>
        </w:tc>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hideMark/>
          </w:tcPr>
          <w:p w14:paraId="53530196" w14:textId="77777777" w:rsidR="00E36EC0" w:rsidRPr="00AA00E2" w:rsidRDefault="00E36EC0" w:rsidP="00E36EC0">
            <w:pPr>
              <w:spacing w:after="0" w:line="240" w:lineRule="auto"/>
              <w:jc w:val="both"/>
              <w:rPr>
                <w:rFonts w:ascii="Times New Roman" w:eastAsia="Calibri" w:hAnsi="Times New Roman" w:cs="Times New Roman"/>
                <w:color w:val="000000"/>
                <w:sz w:val="24"/>
                <w:szCs w:val="24"/>
              </w:rPr>
            </w:pPr>
            <w:r w:rsidRPr="00AA00E2">
              <w:rPr>
                <w:rFonts w:ascii="Times New Roman" w:eastAsia="Calibri" w:hAnsi="Times New Roman" w:cs="Times New Roman"/>
                <w:color w:val="000000"/>
                <w:sz w:val="24"/>
                <w:szCs w:val="24"/>
              </w:rPr>
              <w:t>12.000.000,00</w:t>
            </w:r>
          </w:p>
        </w:tc>
      </w:tr>
      <w:tr w:rsidR="00E36EC0" w:rsidRPr="00AA00E2" w14:paraId="375F556A" w14:textId="77777777" w:rsidTr="00E36EC0">
        <w:trPr>
          <w:tblCellSpacing w:w="15" w:type="dxa"/>
        </w:trPr>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hideMark/>
          </w:tcPr>
          <w:p w14:paraId="28EDF471" w14:textId="77777777" w:rsidR="00E36EC0" w:rsidRPr="00AA00E2" w:rsidRDefault="00E36EC0" w:rsidP="00E36EC0">
            <w:pPr>
              <w:spacing w:after="0" w:line="240" w:lineRule="auto"/>
              <w:jc w:val="both"/>
              <w:rPr>
                <w:rFonts w:ascii="Times New Roman" w:eastAsia="Calibri" w:hAnsi="Times New Roman" w:cs="Times New Roman"/>
                <w:color w:val="000000"/>
                <w:sz w:val="24"/>
                <w:szCs w:val="24"/>
              </w:rPr>
            </w:pPr>
            <w:r w:rsidRPr="00AA00E2">
              <w:rPr>
                <w:rFonts w:ascii="Times New Roman" w:eastAsia="Calibri" w:hAnsi="Times New Roman" w:cs="Times New Roman"/>
                <w:color w:val="000000"/>
                <w:sz w:val="24"/>
                <w:szCs w:val="24"/>
              </w:rPr>
              <w:t>600 – 800</w:t>
            </w:r>
          </w:p>
        </w:tc>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hideMark/>
          </w:tcPr>
          <w:p w14:paraId="4BC74999" w14:textId="77777777" w:rsidR="00E36EC0" w:rsidRPr="00AA00E2" w:rsidRDefault="00E36EC0" w:rsidP="00E36EC0">
            <w:pPr>
              <w:spacing w:after="0" w:line="240" w:lineRule="auto"/>
              <w:jc w:val="both"/>
              <w:rPr>
                <w:rFonts w:ascii="Times New Roman" w:eastAsia="Calibri" w:hAnsi="Times New Roman" w:cs="Times New Roman"/>
                <w:color w:val="000000"/>
                <w:sz w:val="24"/>
                <w:szCs w:val="24"/>
              </w:rPr>
            </w:pPr>
            <w:r w:rsidRPr="00AA00E2">
              <w:rPr>
                <w:rFonts w:ascii="Times New Roman" w:eastAsia="Calibri" w:hAnsi="Times New Roman" w:cs="Times New Roman"/>
                <w:color w:val="000000"/>
                <w:sz w:val="24"/>
                <w:szCs w:val="24"/>
              </w:rPr>
              <w:t>13.000.000,00</w:t>
            </w:r>
          </w:p>
        </w:tc>
      </w:tr>
      <w:tr w:rsidR="00E36EC0" w:rsidRPr="00AA00E2" w14:paraId="7787B20A" w14:textId="77777777" w:rsidTr="00E36EC0">
        <w:trPr>
          <w:tblCellSpacing w:w="15" w:type="dxa"/>
        </w:trPr>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hideMark/>
          </w:tcPr>
          <w:p w14:paraId="5F5C8D63" w14:textId="77777777" w:rsidR="00E36EC0" w:rsidRPr="00AA00E2" w:rsidRDefault="00E36EC0" w:rsidP="00E36EC0">
            <w:pPr>
              <w:spacing w:after="0" w:line="240" w:lineRule="auto"/>
              <w:jc w:val="both"/>
              <w:rPr>
                <w:rFonts w:ascii="Times New Roman" w:eastAsia="Calibri" w:hAnsi="Times New Roman" w:cs="Times New Roman"/>
                <w:color w:val="000000"/>
                <w:sz w:val="24"/>
                <w:szCs w:val="24"/>
              </w:rPr>
            </w:pPr>
            <w:r w:rsidRPr="00AA00E2">
              <w:rPr>
                <w:rFonts w:ascii="Times New Roman" w:eastAsia="Calibri" w:hAnsi="Times New Roman" w:cs="Times New Roman"/>
                <w:color w:val="000000"/>
                <w:sz w:val="24"/>
                <w:szCs w:val="24"/>
              </w:rPr>
              <w:t>800 – 1000</w:t>
            </w:r>
          </w:p>
        </w:tc>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hideMark/>
          </w:tcPr>
          <w:p w14:paraId="7CA8EC8C" w14:textId="77777777" w:rsidR="00E36EC0" w:rsidRPr="00AA00E2" w:rsidRDefault="00E36EC0" w:rsidP="00E36EC0">
            <w:pPr>
              <w:spacing w:after="0" w:line="240" w:lineRule="auto"/>
              <w:jc w:val="both"/>
              <w:rPr>
                <w:rFonts w:ascii="Times New Roman" w:eastAsia="Calibri" w:hAnsi="Times New Roman" w:cs="Times New Roman"/>
                <w:color w:val="000000"/>
                <w:sz w:val="24"/>
                <w:szCs w:val="24"/>
              </w:rPr>
            </w:pPr>
            <w:r w:rsidRPr="00AA00E2">
              <w:rPr>
                <w:rFonts w:ascii="Times New Roman" w:eastAsia="Calibri" w:hAnsi="Times New Roman" w:cs="Times New Roman"/>
                <w:color w:val="000000"/>
                <w:sz w:val="24"/>
                <w:szCs w:val="24"/>
              </w:rPr>
              <w:t>14.000.000,00</w:t>
            </w:r>
          </w:p>
        </w:tc>
      </w:tr>
      <w:tr w:rsidR="00E36EC0" w:rsidRPr="00AA00E2" w14:paraId="78123132" w14:textId="77777777" w:rsidTr="00E36EC0">
        <w:trPr>
          <w:tblCellSpacing w:w="15" w:type="dxa"/>
        </w:trPr>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hideMark/>
          </w:tcPr>
          <w:p w14:paraId="2BC61B27" w14:textId="77777777" w:rsidR="00E36EC0" w:rsidRPr="00AA00E2" w:rsidRDefault="00E36EC0" w:rsidP="00E36EC0">
            <w:pPr>
              <w:spacing w:after="0" w:line="240" w:lineRule="auto"/>
              <w:jc w:val="both"/>
              <w:rPr>
                <w:rFonts w:ascii="Times New Roman" w:eastAsia="Calibri" w:hAnsi="Times New Roman" w:cs="Times New Roman"/>
                <w:color w:val="000000"/>
                <w:sz w:val="24"/>
                <w:szCs w:val="24"/>
              </w:rPr>
            </w:pPr>
            <w:r w:rsidRPr="00AA00E2">
              <w:rPr>
                <w:rFonts w:ascii="Times New Roman" w:eastAsia="Calibri" w:hAnsi="Times New Roman" w:cs="Times New Roman"/>
                <w:color w:val="000000"/>
                <w:sz w:val="24"/>
                <w:szCs w:val="24"/>
              </w:rPr>
              <w:t>Iznad 1000</w:t>
            </w:r>
          </w:p>
        </w:tc>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hideMark/>
          </w:tcPr>
          <w:p w14:paraId="6A0C61D6" w14:textId="77777777" w:rsidR="00E36EC0" w:rsidRPr="00AA00E2" w:rsidRDefault="00E36EC0" w:rsidP="00E36EC0">
            <w:pPr>
              <w:spacing w:after="0" w:line="240" w:lineRule="auto"/>
              <w:jc w:val="both"/>
              <w:rPr>
                <w:rFonts w:ascii="Times New Roman" w:eastAsia="Calibri" w:hAnsi="Times New Roman" w:cs="Times New Roman"/>
                <w:color w:val="000000"/>
                <w:sz w:val="24"/>
                <w:szCs w:val="24"/>
              </w:rPr>
            </w:pPr>
            <w:r w:rsidRPr="00AA00E2">
              <w:rPr>
                <w:rFonts w:ascii="Times New Roman" w:eastAsia="Calibri" w:hAnsi="Times New Roman" w:cs="Times New Roman"/>
                <w:color w:val="000000"/>
                <w:sz w:val="24"/>
                <w:szCs w:val="24"/>
              </w:rPr>
              <w:t>15.000.000,00</w:t>
            </w:r>
          </w:p>
        </w:tc>
      </w:tr>
    </w:tbl>
    <w:p w14:paraId="6CF963EC" w14:textId="77777777" w:rsidR="00E36EC0" w:rsidRPr="00AA00E2" w:rsidRDefault="00E36EC0" w:rsidP="00E36EC0">
      <w:pPr>
        <w:spacing w:after="0" w:line="240" w:lineRule="auto"/>
        <w:jc w:val="both"/>
        <w:rPr>
          <w:rFonts w:ascii="Times New Roman" w:eastAsia="Calibri" w:hAnsi="Times New Roman" w:cs="Times New Roman"/>
          <w:color w:val="000000"/>
          <w:sz w:val="24"/>
          <w:szCs w:val="24"/>
        </w:rPr>
      </w:pPr>
    </w:p>
    <w:p w14:paraId="6CF63EED" w14:textId="397FFBB4" w:rsidR="00E36EC0" w:rsidRPr="00AA00E2" w:rsidRDefault="00E36EC0" w:rsidP="00E36EC0">
      <w:pPr>
        <w:spacing w:after="0" w:line="240" w:lineRule="auto"/>
        <w:jc w:val="both"/>
        <w:rPr>
          <w:rFonts w:ascii="Times New Roman" w:eastAsia="Calibri" w:hAnsi="Times New Roman" w:cs="Times New Roman"/>
          <w:color w:val="000000"/>
          <w:sz w:val="24"/>
          <w:szCs w:val="24"/>
        </w:rPr>
      </w:pPr>
      <w:r w:rsidRPr="00AA00E2">
        <w:rPr>
          <w:rFonts w:ascii="Times New Roman" w:eastAsia="Calibri" w:hAnsi="Times New Roman" w:cs="Times New Roman"/>
          <w:color w:val="000000"/>
          <w:sz w:val="24"/>
          <w:szCs w:val="24"/>
        </w:rPr>
        <w:t>(3) Priređivač je dužan garanciju banke za tekuću godinu dostaviti do 31. siječnja, s rokom valjanosti garancije do posljednjeg dana veljače sljedeće godine.</w:t>
      </w:r>
    </w:p>
    <w:p w14:paraId="7DE7FA6F" w14:textId="477F708E" w:rsidR="002B7F4E" w:rsidRPr="00AA00E2" w:rsidRDefault="002B7F4E" w:rsidP="00E36EC0">
      <w:pPr>
        <w:spacing w:after="0" w:line="240" w:lineRule="auto"/>
        <w:jc w:val="both"/>
        <w:rPr>
          <w:rFonts w:ascii="Times New Roman" w:eastAsia="Calibri" w:hAnsi="Times New Roman" w:cs="Times New Roman"/>
          <w:color w:val="000000"/>
          <w:sz w:val="24"/>
          <w:szCs w:val="24"/>
        </w:rPr>
      </w:pPr>
    </w:p>
    <w:p w14:paraId="7F0DD7B7" w14:textId="77777777" w:rsidR="002B7F4E" w:rsidRPr="00AA00E2" w:rsidRDefault="002B7F4E" w:rsidP="00E36EC0">
      <w:pPr>
        <w:spacing w:after="0" w:line="240" w:lineRule="auto"/>
        <w:jc w:val="both"/>
        <w:rPr>
          <w:rFonts w:ascii="Times New Roman" w:eastAsia="Calibri" w:hAnsi="Times New Roman" w:cs="Times New Roman"/>
          <w:color w:val="000000"/>
          <w:sz w:val="24"/>
          <w:szCs w:val="24"/>
        </w:rPr>
      </w:pPr>
    </w:p>
    <w:p w14:paraId="7D668B4F" w14:textId="05F73157" w:rsidR="002B7F4E" w:rsidRPr="00AA00E2" w:rsidRDefault="002B7F4E" w:rsidP="002B7F4E">
      <w:pPr>
        <w:spacing w:after="0" w:line="240" w:lineRule="auto"/>
        <w:jc w:val="both"/>
        <w:rPr>
          <w:rFonts w:ascii="Times New Roman" w:eastAsia="Calibri" w:hAnsi="Times New Roman" w:cs="Times New Roman"/>
          <w:color w:val="000000"/>
          <w:sz w:val="24"/>
          <w:szCs w:val="24"/>
        </w:rPr>
      </w:pPr>
      <w:r w:rsidRPr="00AA00E2">
        <w:rPr>
          <w:rFonts w:ascii="Times New Roman" w:eastAsia="Calibri" w:hAnsi="Times New Roman" w:cs="Times New Roman"/>
          <w:color w:val="000000"/>
          <w:sz w:val="24"/>
          <w:szCs w:val="24"/>
        </w:rPr>
        <w:t>Članak 51.</w:t>
      </w:r>
    </w:p>
    <w:p w14:paraId="772C7E8A" w14:textId="77777777" w:rsidR="002B7F4E" w:rsidRPr="00AA00E2" w:rsidRDefault="002B7F4E" w:rsidP="002B7F4E">
      <w:pPr>
        <w:spacing w:after="0" w:line="240" w:lineRule="auto"/>
        <w:jc w:val="both"/>
        <w:rPr>
          <w:rFonts w:ascii="Times New Roman" w:eastAsia="Calibri" w:hAnsi="Times New Roman" w:cs="Times New Roman"/>
          <w:color w:val="000000"/>
          <w:sz w:val="24"/>
          <w:szCs w:val="24"/>
        </w:rPr>
      </w:pPr>
    </w:p>
    <w:p w14:paraId="61FB63C3" w14:textId="00FF6D39" w:rsidR="002B7F4E" w:rsidRPr="00AA00E2" w:rsidRDefault="002B7F4E" w:rsidP="002B7F4E">
      <w:pPr>
        <w:spacing w:after="0" w:line="240" w:lineRule="auto"/>
        <w:jc w:val="both"/>
        <w:rPr>
          <w:rFonts w:ascii="Times New Roman" w:eastAsia="Calibri" w:hAnsi="Times New Roman" w:cs="Times New Roman"/>
          <w:color w:val="000000"/>
          <w:sz w:val="24"/>
          <w:szCs w:val="24"/>
        </w:rPr>
      </w:pPr>
      <w:r w:rsidRPr="00AA00E2">
        <w:rPr>
          <w:rFonts w:ascii="Times New Roman" w:eastAsia="Calibri" w:hAnsi="Times New Roman" w:cs="Times New Roman"/>
          <w:color w:val="000000"/>
          <w:sz w:val="24"/>
          <w:szCs w:val="24"/>
        </w:rPr>
        <w:lastRenderedPageBreak/>
        <w:t>(1) Za priređivanje klađenja putem uplatnih mjesta i samoposlužnih terminala plaća se godišnja naknada, sukladno članku 31. ovoga Zakona, u iznosu od 1.000.000,00 kuna.</w:t>
      </w:r>
    </w:p>
    <w:p w14:paraId="620DC533" w14:textId="77777777" w:rsidR="002B7F4E" w:rsidRPr="00AA00E2" w:rsidRDefault="002B7F4E" w:rsidP="002B7F4E">
      <w:pPr>
        <w:spacing w:after="0" w:line="240" w:lineRule="auto"/>
        <w:jc w:val="both"/>
        <w:rPr>
          <w:rFonts w:ascii="Times New Roman" w:eastAsia="Calibri" w:hAnsi="Times New Roman" w:cs="Times New Roman"/>
          <w:color w:val="000000"/>
          <w:sz w:val="24"/>
          <w:szCs w:val="24"/>
        </w:rPr>
      </w:pPr>
    </w:p>
    <w:p w14:paraId="042F18AB" w14:textId="455316C9" w:rsidR="002B7F4E" w:rsidRPr="00AA00E2" w:rsidRDefault="002B7F4E" w:rsidP="002B7F4E">
      <w:pPr>
        <w:spacing w:after="0" w:line="240" w:lineRule="auto"/>
        <w:jc w:val="both"/>
        <w:rPr>
          <w:rFonts w:ascii="Times New Roman" w:eastAsia="Calibri" w:hAnsi="Times New Roman" w:cs="Times New Roman"/>
          <w:color w:val="000000"/>
          <w:sz w:val="24"/>
          <w:szCs w:val="24"/>
        </w:rPr>
      </w:pPr>
      <w:r w:rsidRPr="00AA00E2">
        <w:rPr>
          <w:rFonts w:ascii="Times New Roman" w:eastAsia="Calibri" w:hAnsi="Times New Roman" w:cs="Times New Roman"/>
          <w:color w:val="000000"/>
          <w:sz w:val="24"/>
          <w:szCs w:val="24"/>
        </w:rPr>
        <w:t>(2) Priređivač koji osim klađenja iz stavka 1. ovoga članka priređuje i klađenje putem interaktivnih prodajnih kanala on-line igranja plaća godišnju naknadu, sukladno članku 31. ovoga Zakona, u iznosu od 3.000.000,00 kuna.</w:t>
      </w:r>
    </w:p>
    <w:p w14:paraId="1F9DF97C" w14:textId="77777777" w:rsidR="002B7F4E" w:rsidRPr="00AA00E2" w:rsidRDefault="002B7F4E" w:rsidP="002B7F4E">
      <w:pPr>
        <w:spacing w:after="0" w:line="240" w:lineRule="auto"/>
        <w:jc w:val="both"/>
        <w:rPr>
          <w:rFonts w:ascii="Times New Roman" w:eastAsia="Calibri" w:hAnsi="Times New Roman" w:cs="Times New Roman"/>
          <w:color w:val="000000"/>
          <w:sz w:val="24"/>
          <w:szCs w:val="24"/>
        </w:rPr>
      </w:pPr>
    </w:p>
    <w:p w14:paraId="1DD21005" w14:textId="0A78C312" w:rsidR="002B7F4E" w:rsidRPr="00AA00E2" w:rsidRDefault="002B7F4E" w:rsidP="002B7F4E">
      <w:pPr>
        <w:spacing w:after="0" w:line="240" w:lineRule="auto"/>
        <w:jc w:val="both"/>
        <w:rPr>
          <w:rFonts w:ascii="Times New Roman" w:eastAsia="Calibri" w:hAnsi="Times New Roman" w:cs="Times New Roman"/>
          <w:color w:val="000000"/>
          <w:sz w:val="24"/>
          <w:szCs w:val="24"/>
        </w:rPr>
      </w:pPr>
      <w:r w:rsidRPr="00AA00E2">
        <w:rPr>
          <w:rFonts w:ascii="Times New Roman" w:eastAsia="Calibri" w:hAnsi="Times New Roman" w:cs="Times New Roman"/>
          <w:color w:val="000000"/>
          <w:sz w:val="24"/>
          <w:szCs w:val="24"/>
        </w:rPr>
        <w:t>(3) Priređivač je dužan u korist državnog proračuna plaćati i mjesečnu naknadu u iznosu od 5% od osnovice, koju čini ukupan iznos uplate, i to zaključno petnaestoga dana u tekućem mjesecu za prethodni mjesec.</w:t>
      </w:r>
    </w:p>
    <w:p w14:paraId="55E045C8" w14:textId="77777777" w:rsidR="002B7F4E" w:rsidRPr="00AA00E2" w:rsidRDefault="002B7F4E" w:rsidP="002B7F4E">
      <w:pPr>
        <w:spacing w:after="0" w:line="240" w:lineRule="auto"/>
        <w:jc w:val="both"/>
        <w:rPr>
          <w:rFonts w:ascii="Times New Roman" w:eastAsia="Calibri" w:hAnsi="Times New Roman" w:cs="Times New Roman"/>
          <w:color w:val="000000"/>
          <w:sz w:val="24"/>
          <w:szCs w:val="24"/>
        </w:rPr>
      </w:pPr>
    </w:p>
    <w:p w14:paraId="1EBD56A0" w14:textId="1E37F5C4" w:rsidR="002B7F4E" w:rsidRPr="00AA00E2" w:rsidRDefault="002B7F4E" w:rsidP="002B7F4E">
      <w:pPr>
        <w:spacing w:after="0" w:line="240" w:lineRule="auto"/>
        <w:jc w:val="both"/>
        <w:rPr>
          <w:rFonts w:ascii="Times New Roman" w:eastAsia="Calibri" w:hAnsi="Times New Roman" w:cs="Times New Roman"/>
          <w:color w:val="000000"/>
          <w:sz w:val="24"/>
          <w:szCs w:val="24"/>
        </w:rPr>
      </w:pPr>
      <w:r w:rsidRPr="00AA00E2">
        <w:rPr>
          <w:rFonts w:ascii="Times New Roman" w:eastAsia="Calibri" w:hAnsi="Times New Roman" w:cs="Times New Roman"/>
          <w:color w:val="000000"/>
          <w:sz w:val="24"/>
          <w:szCs w:val="24"/>
        </w:rPr>
        <w:t>(4) Mjesečnu evidenciju s konačnim obračunom rezultata poslovanja i dokazom o uplati mjesečne naknade priređivač je dužan na propisanim obrascima dostaviti Ministarstvu financija do dvadesetoga dana u tekućem mjesecu za prethodni mjesec.</w:t>
      </w:r>
    </w:p>
    <w:p w14:paraId="63DC0FC8" w14:textId="0C56529C" w:rsidR="00657EF4" w:rsidRPr="00AA00E2" w:rsidRDefault="00657EF4" w:rsidP="002B7F4E">
      <w:pPr>
        <w:spacing w:after="0" w:line="240" w:lineRule="auto"/>
        <w:jc w:val="both"/>
        <w:rPr>
          <w:rFonts w:ascii="Times New Roman" w:eastAsia="Calibri" w:hAnsi="Times New Roman" w:cs="Times New Roman"/>
          <w:color w:val="000000"/>
          <w:sz w:val="24"/>
          <w:szCs w:val="24"/>
        </w:rPr>
      </w:pPr>
    </w:p>
    <w:p w14:paraId="36207BDD" w14:textId="4331BA61" w:rsidR="00657EF4" w:rsidRPr="00AA00E2" w:rsidRDefault="00657EF4" w:rsidP="00657EF4">
      <w:pPr>
        <w:spacing w:after="0" w:line="240" w:lineRule="auto"/>
        <w:jc w:val="both"/>
        <w:rPr>
          <w:rFonts w:ascii="Times New Roman" w:eastAsia="Calibri" w:hAnsi="Times New Roman" w:cs="Times New Roman"/>
          <w:color w:val="000000"/>
          <w:sz w:val="24"/>
          <w:szCs w:val="24"/>
        </w:rPr>
      </w:pPr>
      <w:r w:rsidRPr="00AA00E2">
        <w:rPr>
          <w:rFonts w:ascii="Times New Roman" w:eastAsia="Calibri" w:hAnsi="Times New Roman" w:cs="Times New Roman"/>
          <w:color w:val="000000"/>
          <w:sz w:val="24"/>
          <w:szCs w:val="24"/>
        </w:rPr>
        <w:t>Članak 52.</w:t>
      </w:r>
    </w:p>
    <w:p w14:paraId="1975E28E" w14:textId="77777777" w:rsidR="00122530" w:rsidRPr="00AA00E2" w:rsidRDefault="00122530" w:rsidP="00122530">
      <w:pPr>
        <w:spacing w:after="0" w:line="240" w:lineRule="auto"/>
        <w:jc w:val="both"/>
        <w:rPr>
          <w:rFonts w:ascii="Times New Roman" w:eastAsia="Calibri" w:hAnsi="Times New Roman" w:cs="Times New Roman"/>
          <w:color w:val="000000"/>
          <w:sz w:val="24"/>
          <w:szCs w:val="24"/>
        </w:rPr>
      </w:pPr>
    </w:p>
    <w:p w14:paraId="5A812279" w14:textId="77777777" w:rsidR="00122530" w:rsidRPr="00AA00E2" w:rsidRDefault="00122530" w:rsidP="00122530">
      <w:pPr>
        <w:spacing w:after="0" w:line="240" w:lineRule="auto"/>
        <w:jc w:val="both"/>
        <w:rPr>
          <w:rFonts w:ascii="Times New Roman" w:eastAsia="Calibri" w:hAnsi="Times New Roman" w:cs="Times New Roman"/>
          <w:color w:val="000000"/>
          <w:sz w:val="24"/>
          <w:szCs w:val="24"/>
        </w:rPr>
      </w:pPr>
      <w:r w:rsidRPr="00AA00E2">
        <w:rPr>
          <w:rFonts w:ascii="Times New Roman" w:eastAsia="Calibri" w:hAnsi="Times New Roman" w:cs="Times New Roman"/>
          <w:color w:val="000000"/>
          <w:sz w:val="24"/>
          <w:szCs w:val="24"/>
        </w:rPr>
        <w:t>(1) Porez na dobitke od igara klađenja plaćaju fizičke osobe koje ostvaruju dobitke od igara klađenja.</w:t>
      </w:r>
    </w:p>
    <w:p w14:paraId="27146156" w14:textId="77777777" w:rsidR="00122530" w:rsidRPr="00AA00E2" w:rsidRDefault="00122530" w:rsidP="00122530">
      <w:pPr>
        <w:spacing w:after="0" w:line="240" w:lineRule="auto"/>
        <w:jc w:val="both"/>
        <w:rPr>
          <w:rFonts w:ascii="Times New Roman" w:eastAsia="Calibri" w:hAnsi="Times New Roman" w:cs="Times New Roman"/>
          <w:color w:val="000000"/>
          <w:sz w:val="24"/>
          <w:szCs w:val="24"/>
        </w:rPr>
      </w:pPr>
    </w:p>
    <w:p w14:paraId="53E6F0DD" w14:textId="77777777" w:rsidR="00122530" w:rsidRPr="00AA00E2" w:rsidRDefault="00122530" w:rsidP="00122530">
      <w:pPr>
        <w:spacing w:after="0" w:line="240" w:lineRule="auto"/>
        <w:jc w:val="both"/>
        <w:rPr>
          <w:rFonts w:ascii="Times New Roman" w:eastAsia="Calibri" w:hAnsi="Times New Roman" w:cs="Times New Roman"/>
          <w:color w:val="000000"/>
          <w:sz w:val="24"/>
          <w:szCs w:val="24"/>
        </w:rPr>
      </w:pPr>
      <w:r w:rsidRPr="00AA00E2">
        <w:rPr>
          <w:rFonts w:ascii="Times New Roman" w:eastAsia="Calibri" w:hAnsi="Times New Roman" w:cs="Times New Roman"/>
          <w:color w:val="000000"/>
          <w:sz w:val="24"/>
          <w:szCs w:val="24"/>
        </w:rPr>
        <w:t>(2) Porez na dobitke plaća se po stopi od 10% na dobitke do 10.000,00 kuna, po stopi od 15% na dobitke iznad 10.000,00 kuna do 30.000,00 kuna, po stopi od 20% na dobitke iznad 30.000,00 kuna do 500.000,00 kuna te po stopi od 30% na dobitke iznad 500.000,00 kuna.</w:t>
      </w:r>
    </w:p>
    <w:p w14:paraId="5DB33935" w14:textId="77777777" w:rsidR="00122530" w:rsidRPr="00AA00E2" w:rsidRDefault="00122530" w:rsidP="00122530">
      <w:pPr>
        <w:spacing w:after="0" w:line="240" w:lineRule="auto"/>
        <w:jc w:val="both"/>
        <w:rPr>
          <w:rFonts w:ascii="Times New Roman" w:eastAsia="Calibri" w:hAnsi="Times New Roman" w:cs="Times New Roman"/>
          <w:color w:val="000000"/>
          <w:sz w:val="24"/>
          <w:szCs w:val="24"/>
        </w:rPr>
      </w:pPr>
      <w:r w:rsidRPr="00AA00E2">
        <w:rPr>
          <w:rFonts w:ascii="Times New Roman" w:eastAsia="Calibri" w:hAnsi="Times New Roman" w:cs="Times New Roman"/>
          <w:color w:val="000000"/>
          <w:sz w:val="24"/>
          <w:szCs w:val="24"/>
        </w:rPr>
        <w:t xml:space="preserve"> </w:t>
      </w:r>
    </w:p>
    <w:p w14:paraId="65C8051C" w14:textId="3FA687D0" w:rsidR="00657EF4" w:rsidRPr="00AA00E2" w:rsidRDefault="00122530" w:rsidP="00122530">
      <w:pPr>
        <w:spacing w:after="0" w:line="240" w:lineRule="auto"/>
        <w:jc w:val="both"/>
        <w:rPr>
          <w:rFonts w:ascii="Times New Roman" w:eastAsia="Calibri" w:hAnsi="Times New Roman" w:cs="Times New Roman"/>
          <w:color w:val="000000"/>
          <w:sz w:val="24"/>
          <w:szCs w:val="24"/>
        </w:rPr>
      </w:pPr>
      <w:r w:rsidRPr="00AA00E2">
        <w:rPr>
          <w:rFonts w:ascii="Times New Roman" w:eastAsia="Calibri" w:hAnsi="Times New Roman" w:cs="Times New Roman"/>
          <w:color w:val="000000"/>
          <w:sz w:val="24"/>
          <w:szCs w:val="24"/>
        </w:rPr>
        <w:t>(3) Porez na dobitke iz stavka 1. ovoga članka obračunava se i naplaćuje pri isplati dobitka, a obračun i uplatu obavlja priređivač igre klađenja. Osnovica za obračun poreza jest novčani iznos pojedinačnog dobitka.</w:t>
      </w:r>
    </w:p>
    <w:p w14:paraId="7E15335A" w14:textId="0E5FF524" w:rsidR="00122530" w:rsidRPr="00AA00E2" w:rsidRDefault="00122530" w:rsidP="00657EF4">
      <w:pPr>
        <w:spacing w:after="0" w:line="240" w:lineRule="auto"/>
        <w:jc w:val="both"/>
        <w:rPr>
          <w:rFonts w:ascii="Times New Roman" w:eastAsia="Calibri" w:hAnsi="Times New Roman" w:cs="Times New Roman"/>
          <w:color w:val="000000"/>
          <w:sz w:val="24"/>
          <w:szCs w:val="24"/>
        </w:rPr>
      </w:pPr>
    </w:p>
    <w:p w14:paraId="124C19DB" w14:textId="77777777" w:rsidR="00122530" w:rsidRPr="00AA00E2" w:rsidRDefault="00122530" w:rsidP="00657EF4">
      <w:pPr>
        <w:spacing w:after="0" w:line="240" w:lineRule="auto"/>
        <w:jc w:val="both"/>
        <w:rPr>
          <w:rFonts w:ascii="Times New Roman" w:eastAsia="Calibri" w:hAnsi="Times New Roman" w:cs="Times New Roman"/>
          <w:color w:val="000000"/>
          <w:sz w:val="24"/>
          <w:szCs w:val="24"/>
        </w:rPr>
      </w:pPr>
    </w:p>
    <w:p w14:paraId="1F16647E" w14:textId="23E11680" w:rsidR="00122530" w:rsidRPr="00AA00E2" w:rsidRDefault="00122530" w:rsidP="00122530">
      <w:pPr>
        <w:spacing w:after="0" w:line="240" w:lineRule="auto"/>
        <w:jc w:val="both"/>
        <w:rPr>
          <w:rFonts w:ascii="Times New Roman" w:eastAsia="Calibri" w:hAnsi="Times New Roman" w:cs="Times New Roman"/>
          <w:color w:val="000000"/>
          <w:sz w:val="24"/>
          <w:szCs w:val="24"/>
        </w:rPr>
      </w:pPr>
      <w:r w:rsidRPr="00AA00E2">
        <w:rPr>
          <w:rFonts w:ascii="Times New Roman" w:eastAsia="Calibri" w:hAnsi="Times New Roman" w:cs="Times New Roman"/>
          <w:color w:val="000000"/>
          <w:sz w:val="24"/>
          <w:szCs w:val="24"/>
        </w:rPr>
        <w:t>Članak 57.</w:t>
      </w:r>
    </w:p>
    <w:p w14:paraId="0D28F376" w14:textId="77777777" w:rsidR="00122530" w:rsidRPr="00AA00E2" w:rsidRDefault="00122530" w:rsidP="00122530">
      <w:pPr>
        <w:spacing w:after="0" w:line="240" w:lineRule="auto"/>
        <w:jc w:val="both"/>
        <w:rPr>
          <w:rFonts w:ascii="Times New Roman" w:eastAsia="Calibri" w:hAnsi="Times New Roman" w:cs="Times New Roman"/>
          <w:color w:val="000000"/>
          <w:sz w:val="24"/>
          <w:szCs w:val="24"/>
        </w:rPr>
      </w:pPr>
    </w:p>
    <w:p w14:paraId="3919EB6C" w14:textId="4796D020" w:rsidR="00122530" w:rsidRPr="00AA00E2" w:rsidRDefault="00122530" w:rsidP="00122530">
      <w:pPr>
        <w:spacing w:after="0" w:line="240" w:lineRule="auto"/>
        <w:jc w:val="both"/>
        <w:rPr>
          <w:rFonts w:ascii="Times New Roman" w:eastAsia="Calibri" w:hAnsi="Times New Roman" w:cs="Times New Roman"/>
          <w:color w:val="000000"/>
          <w:sz w:val="24"/>
          <w:szCs w:val="24"/>
        </w:rPr>
      </w:pPr>
      <w:r w:rsidRPr="00AA00E2">
        <w:rPr>
          <w:rFonts w:ascii="Times New Roman" w:eastAsia="Calibri" w:hAnsi="Times New Roman" w:cs="Times New Roman"/>
          <w:color w:val="000000"/>
          <w:sz w:val="24"/>
          <w:szCs w:val="24"/>
        </w:rPr>
        <w:t>(1) Priređivač koji igre na sreću na automatima priređuje na temelju odluke Vlade Republike Hrvatske mora za vrijeme trajanja prava priređivanja u registru Trgovačkog suda imati upisan temeljni kapital u vrijednosti od najmanje 2.000.000,00 kuna. Ako ima pravo priređivanja neke druge igre na sreću iz članka 5. ovoga Zakona, mora imati upisan propisani temeljni kapital i za drugu igru na sreću koju priređuje.</w:t>
      </w:r>
    </w:p>
    <w:p w14:paraId="7FBB3CF4" w14:textId="77777777" w:rsidR="00122530" w:rsidRPr="00AA00E2" w:rsidRDefault="00122530" w:rsidP="00122530">
      <w:pPr>
        <w:spacing w:after="0" w:line="240" w:lineRule="auto"/>
        <w:jc w:val="both"/>
        <w:rPr>
          <w:rFonts w:ascii="Times New Roman" w:eastAsia="Calibri" w:hAnsi="Times New Roman" w:cs="Times New Roman"/>
          <w:color w:val="000000"/>
          <w:sz w:val="24"/>
          <w:szCs w:val="24"/>
        </w:rPr>
      </w:pPr>
    </w:p>
    <w:p w14:paraId="32696A2C" w14:textId="77777777" w:rsidR="00122530" w:rsidRPr="00AA00E2" w:rsidRDefault="00122530" w:rsidP="00122530">
      <w:pPr>
        <w:spacing w:after="0" w:line="240" w:lineRule="auto"/>
        <w:jc w:val="both"/>
        <w:rPr>
          <w:rFonts w:ascii="Times New Roman" w:eastAsia="Calibri" w:hAnsi="Times New Roman" w:cs="Times New Roman"/>
          <w:color w:val="000000"/>
          <w:sz w:val="24"/>
          <w:szCs w:val="24"/>
        </w:rPr>
      </w:pPr>
      <w:r w:rsidRPr="00AA00E2">
        <w:rPr>
          <w:rFonts w:ascii="Times New Roman" w:eastAsia="Calibri" w:hAnsi="Times New Roman" w:cs="Times New Roman"/>
          <w:color w:val="000000"/>
          <w:sz w:val="24"/>
          <w:szCs w:val="24"/>
        </w:rPr>
        <w:t>(2) Priređivač igara na sreću na automatima koji te igre priređuje na temelju odluke Vlade Republike Hrvatske mora radi osiguranja isplate dobitaka igračima i podmirenja javnih davanja, u smislu Općega poreznog zakona, prije početka rada dostaviti garanciju banke sa sjedištem u Republici Hrvatskoj za prvih 30 automata u iznosu od 300.000,00 kuna. Priređivač koji priređuje igru na sreću u više automat klubova ili na više automata mora dostaviti garanciju prema sljedećoj tablici:</w:t>
      </w:r>
    </w:p>
    <w:tbl>
      <w:tblPr>
        <w:tblW w:w="0" w:type="auto"/>
        <w:tblCellSpacing w:w="15" w:type="dxa"/>
        <w:shd w:val="clear" w:color="auto" w:fill="FFFFFF"/>
        <w:tblCellMar>
          <w:left w:w="0" w:type="dxa"/>
          <w:right w:w="0" w:type="dxa"/>
        </w:tblCellMar>
        <w:tblLook w:val="04A0" w:firstRow="1" w:lastRow="0" w:firstColumn="1" w:lastColumn="0" w:noHBand="0" w:noVBand="1"/>
      </w:tblPr>
      <w:tblGrid>
        <w:gridCol w:w="2096"/>
        <w:gridCol w:w="3549"/>
      </w:tblGrid>
      <w:tr w:rsidR="00122530" w:rsidRPr="00AA00E2" w14:paraId="338CE1A6" w14:textId="77777777" w:rsidTr="00122530">
        <w:trPr>
          <w:tblCellSpacing w:w="15" w:type="dxa"/>
        </w:trPr>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hideMark/>
          </w:tcPr>
          <w:p w14:paraId="111AEEF5" w14:textId="77777777" w:rsidR="00122530" w:rsidRPr="00AA00E2" w:rsidRDefault="00122530" w:rsidP="00122530">
            <w:pPr>
              <w:spacing w:after="0" w:line="240" w:lineRule="auto"/>
              <w:jc w:val="both"/>
              <w:rPr>
                <w:rFonts w:ascii="Times New Roman" w:eastAsia="Calibri" w:hAnsi="Times New Roman" w:cs="Times New Roman"/>
                <w:color w:val="000000"/>
                <w:sz w:val="24"/>
                <w:szCs w:val="24"/>
              </w:rPr>
            </w:pPr>
            <w:r w:rsidRPr="00AA00E2">
              <w:rPr>
                <w:rFonts w:ascii="Times New Roman" w:eastAsia="Calibri" w:hAnsi="Times New Roman" w:cs="Times New Roman"/>
                <w:color w:val="000000"/>
                <w:sz w:val="24"/>
                <w:szCs w:val="24"/>
              </w:rPr>
              <w:lastRenderedPageBreak/>
              <w:t>BROJ AUTOMATA</w:t>
            </w:r>
          </w:p>
        </w:tc>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hideMark/>
          </w:tcPr>
          <w:p w14:paraId="514DDFBB" w14:textId="77777777" w:rsidR="00122530" w:rsidRPr="00AA00E2" w:rsidRDefault="00122530" w:rsidP="00122530">
            <w:pPr>
              <w:spacing w:after="0" w:line="240" w:lineRule="auto"/>
              <w:jc w:val="both"/>
              <w:rPr>
                <w:rFonts w:ascii="Times New Roman" w:eastAsia="Calibri" w:hAnsi="Times New Roman" w:cs="Times New Roman"/>
                <w:color w:val="000000"/>
                <w:sz w:val="24"/>
                <w:szCs w:val="24"/>
              </w:rPr>
            </w:pPr>
            <w:r w:rsidRPr="00AA00E2">
              <w:rPr>
                <w:rFonts w:ascii="Times New Roman" w:eastAsia="Calibri" w:hAnsi="Times New Roman" w:cs="Times New Roman"/>
                <w:color w:val="000000"/>
                <w:sz w:val="24"/>
                <w:szCs w:val="24"/>
              </w:rPr>
              <w:t>IZNOS GARANCIJE U KUNAMA</w:t>
            </w:r>
          </w:p>
        </w:tc>
      </w:tr>
      <w:tr w:rsidR="00122530" w:rsidRPr="00AA00E2" w14:paraId="68D1A66C" w14:textId="77777777" w:rsidTr="00122530">
        <w:trPr>
          <w:tblCellSpacing w:w="15" w:type="dxa"/>
        </w:trPr>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hideMark/>
          </w:tcPr>
          <w:p w14:paraId="3EB9798B" w14:textId="77777777" w:rsidR="00122530" w:rsidRPr="00AA00E2" w:rsidRDefault="00122530" w:rsidP="00122530">
            <w:pPr>
              <w:spacing w:after="0" w:line="240" w:lineRule="auto"/>
              <w:jc w:val="both"/>
              <w:rPr>
                <w:rFonts w:ascii="Times New Roman" w:eastAsia="Calibri" w:hAnsi="Times New Roman" w:cs="Times New Roman"/>
                <w:color w:val="000000"/>
                <w:sz w:val="24"/>
                <w:szCs w:val="24"/>
              </w:rPr>
            </w:pPr>
            <w:r w:rsidRPr="00AA00E2">
              <w:rPr>
                <w:rFonts w:ascii="Times New Roman" w:eastAsia="Calibri" w:hAnsi="Times New Roman" w:cs="Times New Roman"/>
                <w:color w:val="000000"/>
                <w:sz w:val="24"/>
                <w:szCs w:val="24"/>
              </w:rPr>
              <w:t>31 – 60</w:t>
            </w:r>
          </w:p>
        </w:tc>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hideMark/>
          </w:tcPr>
          <w:p w14:paraId="6C7893F9" w14:textId="77777777" w:rsidR="00122530" w:rsidRPr="00AA00E2" w:rsidRDefault="00122530" w:rsidP="00122530">
            <w:pPr>
              <w:spacing w:after="0" w:line="240" w:lineRule="auto"/>
              <w:jc w:val="both"/>
              <w:rPr>
                <w:rFonts w:ascii="Times New Roman" w:eastAsia="Calibri" w:hAnsi="Times New Roman" w:cs="Times New Roman"/>
                <w:color w:val="000000"/>
                <w:sz w:val="24"/>
                <w:szCs w:val="24"/>
              </w:rPr>
            </w:pPr>
            <w:r w:rsidRPr="00AA00E2">
              <w:rPr>
                <w:rFonts w:ascii="Times New Roman" w:eastAsia="Calibri" w:hAnsi="Times New Roman" w:cs="Times New Roman"/>
                <w:color w:val="000000"/>
                <w:sz w:val="24"/>
                <w:szCs w:val="24"/>
              </w:rPr>
              <w:t>500.000,00</w:t>
            </w:r>
          </w:p>
        </w:tc>
      </w:tr>
      <w:tr w:rsidR="00122530" w:rsidRPr="00AA00E2" w14:paraId="7DC33527" w14:textId="77777777" w:rsidTr="00122530">
        <w:trPr>
          <w:tblCellSpacing w:w="15" w:type="dxa"/>
        </w:trPr>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hideMark/>
          </w:tcPr>
          <w:p w14:paraId="4DEA7DE3" w14:textId="77777777" w:rsidR="00122530" w:rsidRPr="00AA00E2" w:rsidRDefault="00122530" w:rsidP="00122530">
            <w:pPr>
              <w:spacing w:after="0" w:line="240" w:lineRule="auto"/>
              <w:jc w:val="both"/>
              <w:rPr>
                <w:rFonts w:ascii="Times New Roman" w:eastAsia="Calibri" w:hAnsi="Times New Roman" w:cs="Times New Roman"/>
                <w:color w:val="000000"/>
                <w:sz w:val="24"/>
                <w:szCs w:val="24"/>
              </w:rPr>
            </w:pPr>
            <w:r w:rsidRPr="00AA00E2">
              <w:rPr>
                <w:rFonts w:ascii="Times New Roman" w:eastAsia="Calibri" w:hAnsi="Times New Roman" w:cs="Times New Roman"/>
                <w:color w:val="000000"/>
                <w:sz w:val="24"/>
                <w:szCs w:val="24"/>
              </w:rPr>
              <w:t>61 – 90</w:t>
            </w:r>
          </w:p>
        </w:tc>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hideMark/>
          </w:tcPr>
          <w:p w14:paraId="37EC4296" w14:textId="77777777" w:rsidR="00122530" w:rsidRPr="00AA00E2" w:rsidRDefault="00122530" w:rsidP="00122530">
            <w:pPr>
              <w:spacing w:after="0" w:line="240" w:lineRule="auto"/>
              <w:jc w:val="both"/>
              <w:rPr>
                <w:rFonts w:ascii="Times New Roman" w:eastAsia="Calibri" w:hAnsi="Times New Roman" w:cs="Times New Roman"/>
                <w:color w:val="000000"/>
                <w:sz w:val="24"/>
                <w:szCs w:val="24"/>
              </w:rPr>
            </w:pPr>
            <w:r w:rsidRPr="00AA00E2">
              <w:rPr>
                <w:rFonts w:ascii="Times New Roman" w:eastAsia="Calibri" w:hAnsi="Times New Roman" w:cs="Times New Roman"/>
                <w:color w:val="000000"/>
                <w:sz w:val="24"/>
                <w:szCs w:val="24"/>
              </w:rPr>
              <w:t>700.000,00</w:t>
            </w:r>
          </w:p>
        </w:tc>
      </w:tr>
      <w:tr w:rsidR="00122530" w:rsidRPr="00AA00E2" w14:paraId="181BA6E0" w14:textId="77777777" w:rsidTr="00122530">
        <w:trPr>
          <w:tblCellSpacing w:w="15" w:type="dxa"/>
        </w:trPr>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hideMark/>
          </w:tcPr>
          <w:p w14:paraId="44DB1001" w14:textId="77777777" w:rsidR="00122530" w:rsidRPr="00AA00E2" w:rsidRDefault="00122530" w:rsidP="00122530">
            <w:pPr>
              <w:spacing w:after="0" w:line="240" w:lineRule="auto"/>
              <w:jc w:val="both"/>
              <w:rPr>
                <w:rFonts w:ascii="Times New Roman" w:eastAsia="Calibri" w:hAnsi="Times New Roman" w:cs="Times New Roman"/>
                <w:color w:val="000000"/>
                <w:sz w:val="24"/>
                <w:szCs w:val="24"/>
              </w:rPr>
            </w:pPr>
            <w:r w:rsidRPr="00AA00E2">
              <w:rPr>
                <w:rFonts w:ascii="Times New Roman" w:eastAsia="Calibri" w:hAnsi="Times New Roman" w:cs="Times New Roman"/>
                <w:color w:val="000000"/>
                <w:sz w:val="24"/>
                <w:szCs w:val="24"/>
              </w:rPr>
              <w:t>91 – 120</w:t>
            </w:r>
          </w:p>
        </w:tc>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hideMark/>
          </w:tcPr>
          <w:p w14:paraId="2301D380" w14:textId="77777777" w:rsidR="00122530" w:rsidRPr="00AA00E2" w:rsidRDefault="00122530" w:rsidP="00122530">
            <w:pPr>
              <w:spacing w:after="0" w:line="240" w:lineRule="auto"/>
              <w:jc w:val="both"/>
              <w:rPr>
                <w:rFonts w:ascii="Times New Roman" w:eastAsia="Calibri" w:hAnsi="Times New Roman" w:cs="Times New Roman"/>
                <w:color w:val="000000"/>
                <w:sz w:val="24"/>
                <w:szCs w:val="24"/>
              </w:rPr>
            </w:pPr>
            <w:r w:rsidRPr="00AA00E2">
              <w:rPr>
                <w:rFonts w:ascii="Times New Roman" w:eastAsia="Calibri" w:hAnsi="Times New Roman" w:cs="Times New Roman"/>
                <w:color w:val="000000"/>
                <w:sz w:val="24"/>
                <w:szCs w:val="24"/>
              </w:rPr>
              <w:t>900.000,00</w:t>
            </w:r>
          </w:p>
        </w:tc>
      </w:tr>
      <w:tr w:rsidR="00122530" w:rsidRPr="00AA00E2" w14:paraId="13B93964" w14:textId="77777777" w:rsidTr="00122530">
        <w:trPr>
          <w:tblCellSpacing w:w="15" w:type="dxa"/>
        </w:trPr>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hideMark/>
          </w:tcPr>
          <w:p w14:paraId="77DD9CE3" w14:textId="77777777" w:rsidR="00122530" w:rsidRPr="00AA00E2" w:rsidRDefault="00122530" w:rsidP="00122530">
            <w:pPr>
              <w:spacing w:after="0" w:line="240" w:lineRule="auto"/>
              <w:jc w:val="both"/>
              <w:rPr>
                <w:rFonts w:ascii="Times New Roman" w:eastAsia="Calibri" w:hAnsi="Times New Roman" w:cs="Times New Roman"/>
                <w:color w:val="000000"/>
                <w:sz w:val="24"/>
                <w:szCs w:val="24"/>
              </w:rPr>
            </w:pPr>
            <w:r w:rsidRPr="00AA00E2">
              <w:rPr>
                <w:rFonts w:ascii="Times New Roman" w:eastAsia="Calibri" w:hAnsi="Times New Roman" w:cs="Times New Roman"/>
                <w:color w:val="000000"/>
                <w:sz w:val="24"/>
                <w:szCs w:val="24"/>
              </w:rPr>
              <w:t>121 – 150</w:t>
            </w:r>
          </w:p>
        </w:tc>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hideMark/>
          </w:tcPr>
          <w:p w14:paraId="0BD8B58A" w14:textId="77777777" w:rsidR="00122530" w:rsidRPr="00AA00E2" w:rsidRDefault="00122530" w:rsidP="00122530">
            <w:pPr>
              <w:spacing w:after="0" w:line="240" w:lineRule="auto"/>
              <w:jc w:val="both"/>
              <w:rPr>
                <w:rFonts w:ascii="Times New Roman" w:eastAsia="Calibri" w:hAnsi="Times New Roman" w:cs="Times New Roman"/>
                <w:color w:val="000000"/>
                <w:sz w:val="24"/>
                <w:szCs w:val="24"/>
              </w:rPr>
            </w:pPr>
            <w:r w:rsidRPr="00AA00E2">
              <w:rPr>
                <w:rFonts w:ascii="Times New Roman" w:eastAsia="Calibri" w:hAnsi="Times New Roman" w:cs="Times New Roman"/>
                <w:color w:val="000000"/>
                <w:sz w:val="24"/>
                <w:szCs w:val="24"/>
              </w:rPr>
              <w:t>1.100.000,00</w:t>
            </w:r>
          </w:p>
        </w:tc>
      </w:tr>
      <w:tr w:rsidR="00122530" w:rsidRPr="00AA00E2" w14:paraId="1D08064A" w14:textId="77777777" w:rsidTr="00122530">
        <w:trPr>
          <w:tblCellSpacing w:w="15" w:type="dxa"/>
        </w:trPr>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hideMark/>
          </w:tcPr>
          <w:p w14:paraId="43DB6507" w14:textId="77777777" w:rsidR="00122530" w:rsidRPr="00AA00E2" w:rsidRDefault="00122530" w:rsidP="00122530">
            <w:pPr>
              <w:spacing w:after="0" w:line="240" w:lineRule="auto"/>
              <w:jc w:val="both"/>
              <w:rPr>
                <w:rFonts w:ascii="Times New Roman" w:eastAsia="Calibri" w:hAnsi="Times New Roman" w:cs="Times New Roman"/>
                <w:color w:val="000000"/>
                <w:sz w:val="24"/>
                <w:szCs w:val="24"/>
              </w:rPr>
            </w:pPr>
            <w:r w:rsidRPr="00AA00E2">
              <w:rPr>
                <w:rFonts w:ascii="Times New Roman" w:eastAsia="Calibri" w:hAnsi="Times New Roman" w:cs="Times New Roman"/>
                <w:color w:val="000000"/>
                <w:sz w:val="24"/>
                <w:szCs w:val="24"/>
              </w:rPr>
              <w:t>151 – 180</w:t>
            </w:r>
          </w:p>
        </w:tc>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hideMark/>
          </w:tcPr>
          <w:p w14:paraId="52BFA41E" w14:textId="77777777" w:rsidR="00122530" w:rsidRPr="00AA00E2" w:rsidRDefault="00122530" w:rsidP="00122530">
            <w:pPr>
              <w:spacing w:after="0" w:line="240" w:lineRule="auto"/>
              <w:jc w:val="both"/>
              <w:rPr>
                <w:rFonts w:ascii="Times New Roman" w:eastAsia="Calibri" w:hAnsi="Times New Roman" w:cs="Times New Roman"/>
                <w:color w:val="000000"/>
                <w:sz w:val="24"/>
                <w:szCs w:val="24"/>
              </w:rPr>
            </w:pPr>
            <w:r w:rsidRPr="00AA00E2">
              <w:rPr>
                <w:rFonts w:ascii="Times New Roman" w:eastAsia="Calibri" w:hAnsi="Times New Roman" w:cs="Times New Roman"/>
                <w:color w:val="000000"/>
                <w:sz w:val="24"/>
                <w:szCs w:val="24"/>
              </w:rPr>
              <w:t>1.300.000,00</w:t>
            </w:r>
          </w:p>
        </w:tc>
      </w:tr>
      <w:tr w:rsidR="00122530" w:rsidRPr="00AA00E2" w14:paraId="78B6586F" w14:textId="77777777" w:rsidTr="00122530">
        <w:trPr>
          <w:tblCellSpacing w:w="15" w:type="dxa"/>
        </w:trPr>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hideMark/>
          </w:tcPr>
          <w:p w14:paraId="57E6143B" w14:textId="77777777" w:rsidR="00122530" w:rsidRPr="00AA00E2" w:rsidRDefault="00122530" w:rsidP="00122530">
            <w:pPr>
              <w:spacing w:after="0" w:line="240" w:lineRule="auto"/>
              <w:jc w:val="both"/>
              <w:rPr>
                <w:rFonts w:ascii="Times New Roman" w:eastAsia="Calibri" w:hAnsi="Times New Roman" w:cs="Times New Roman"/>
                <w:color w:val="000000"/>
                <w:sz w:val="24"/>
                <w:szCs w:val="24"/>
              </w:rPr>
            </w:pPr>
            <w:r w:rsidRPr="00AA00E2">
              <w:rPr>
                <w:rFonts w:ascii="Times New Roman" w:eastAsia="Calibri" w:hAnsi="Times New Roman" w:cs="Times New Roman"/>
                <w:color w:val="000000"/>
                <w:sz w:val="24"/>
                <w:szCs w:val="24"/>
              </w:rPr>
              <w:t>181 – 210</w:t>
            </w:r>
          </w:p>
        </w:tc>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hideMark/>
          </w:tcPr>
          <w:p w14:paraId="30A302FC" w14:textId="77777777" w:rsidR="00122530" w:rsidRPr="00AA00E2" w:rsidRDefault="00122530" w:rsidP="00122530">
            <w:pPr>
              <w:spacing w:after="0" w:line="240" w:lineRule="auto"/>
              <w:jc w:val="both"/>
              <w:rPr>
                <w:rFonts w:ascii="Times New Roman" w:eastAsia="Calibri" w:hAnsi="Times New Roman" w:cs="Times New Roman"/>
                <w:color w:val="000000"/>
                <w:sz w:val="24"/>
                <w:szCs w:val="24"/>
              </w:rPr>
            </w:pPr>
            <w:r w:rsidRPr="00AA00E2">
              <w:rPr>
                <w:rFonts w:ascii="Times New Roman" w:eastAsia="Calibri" w:hAnsi="Times New Roman" w:cs="Times New Roman"/>
                <w:color w:val="000000"/>
                <w:sz w:val="24"/>
                <w:szCs w:val="24"/>
              </w:rPr>
              <w:t>1.500.000,00</w:t>
            </w:r>
          </w:p>
        </w:tc>
      </w:tr>
      <w:tr w:rsidR="00122530" w:rsidRPr="00AA00E2" w14:paraId="7EC7AB5E" w14:textId="77777777" w:rsidTr="00122530">
        <w:trPr>
          <w:tblCellSpacing w:w="15" w:type="dxa"/>
        </w:trPr>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hideMark/>
          </w:tcPr>
          <w:p w14:paraId="066B80D4" w14:textId="77777777" w:rsidR="00122530" w:rsidRPr="00AA00E2" w:rsidRDefault="00122530" w:rsidP="00122530">
            <w:pPr>
              <w:spacing w:after="0" w:line="240" w:lineRule="auto"/>
              <w:jc w:val="both"/>
              <w:rPr>
                <w:rFonts w:ascii="Times New Roman" w:eastAsia="Calibri" w:hAnsi="Times New Roman" w:cs="Times New Roman"/>
                <w:color w:val="000000"/>
                <w:sz w:val="24"/>
                <w:szCs w:val="24"/>
              </w:rPr>
            </w:pPr>
            <w:r w:rsidRPr="00AA00E2">
              <w:rPr>
                <w:rFonts w:ascii="Times New Roman" w:eastAsia="Calibri" w:hAnsi="Times New Roman" w:cs="Times New Roman"/>
                <w:color w:val="000000"/>
                <w:sz w:val="24"/>
                <w:szCs w:val="24"/>
              </w:rPr>
              <w:t>211 – 250</w:t>
            </w:r>
          </w:p>
        </w:tc>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hideMark/>
          </w:tcPr>
          <w:p w14:paraId="653A0B12" w14:textId="77777777" w:rsidR="00122530" w:rsidRPr="00AA00E2" w:rsidRDefault="00122530" w:rsidP="00122530">
            <w:pPr>
              <w:spacing w:after="0" w:line="240" w:lineRule="auto"/>
              <w:jc w:val="both"/>
              <w:rPr>
                <w:rFonts w:ascii="Times New Roman" w:eastAsia="Calibri" w:hAnsi="Times New Roman" w:cs="Times New Roman"/>
                <w:color w:val="000000"/>
                <w:sz w:val="24"/>
                <w:szCs w:val="24"/>
              </w:rPr>
            </w:pPr>
            <w:r w:rsidRPr="00AA00E2">
              <w:rPr>
                <w:rFonts w:ascii="Times New Roman" w:eastAsia="Calibri" w:hAnsi="Times New Roman" w:cs="Times New Roman"/>
                <w:color w:val="000000"/>
                <w:sz w:val="24"/>
                <w:szCs w:val="24"/>
              </w:rPr>
              <w:t>2.000.000,00</w:t>
            </w:r>
          </w:p>
        </w:tc>
      </w:tr>
      <w:tr w:rsidR="00122530" w:rsidRPr="00AA00E2" w14:paraId="223662F3" w14:textId="77777777" w:rsidTr="00122530">
        <w:trPr>
          <w:tblCellSpacing w:w="15" w:type="dxa"/>
        </w:trPr>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hideMark/>
          </w:tcPr>
          <w:p w14:paraId="4D0642B0" w14:textId="77777777" w:rsidR="00122530" w:rsidRPr="00AA00E2" w:rsidRDefault="00122530" w:rsidP="00122530">
            <w:pPr>
              <w:spacing w:after="0" w:line="240" w:lineRule="auto"/>
              <w:jc w:val="both"/>
              <w:rPr>
                <w:rFonts w:ascii="Times New Roman" w:eastAsia="Calibri" w:hAnsi="Times New Roman" w:cs="Times New Roman"/>
                <w:color w:val="000000"/>
                <w:sz w:val="24"/>
                <w:szCs w:val="24"/>
              </w:rPr>
            </w:pPr>
            <w:r w:rsidRPr="00AA00E2">
              <w:rPr>
                <w:rFonts w:ascii="Times New Roman" w:eastAsia="Calibri" w:hAnsi="Times New Roman" w:cs="Times New Roman"/>
                <w:color w:val="000000"/>
                <w:sz w:val="24"/>
                <w:szCs w:val="24"/>
              </w:rPr>
              <w:t>Iznad 250</w:t>
            </w:r>
          </w:p>
        </w:tc>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hideMark/>
          </w:tcPr>
          <w:p w14:paraId="0439386D" w14:textId="77777777" w:rsidR="00122530" w:rsidRPr="00AA00E2" w:rsidRDefault="00122530" w:rsidP="00122530">
            <w:pPr>
              <w:spacing w:after="0" w:line="240" w:lineRule="auto"/>
              <w:jc w:val="both"/>
              <w:rPr>
                <w:rFonts w:ascii="Times New Roman" w:eastAsia="Calibri" w:hAnsi="Times New Roman" w:cs="Times New Roman"/>
                <w:color w:val="000000"/>
                <w:sz w:val="24"/>
                <w:szCs w:val="24"/>
              </w:rPr>
            </w:pPr>
            <w:r w:rsidRPr="00AA00E2">
              <w:rPr>
                <w:rFonts w:ascii="Times New Roman" w:eastAsia="Calibri" w:hAnsi="Times New Roman" w:cs="Times New Roman"/>
                <w:color w:val="000000"/>
                <w:sz w:val="24"/>
                <w:szCs w:val="24"/>
              </w:rPr>
              <w:t>5.000.000,00</w:t>
            </w:r>
          </w:p>
        </w:tc>
      </w:tr>
    </w:tbl>
    <w:p w14:paraId="2094BF87" w14:textId="77777777" w:rsidR="00122530" w:rsidRPr="00AA00E2" w:rsidRDefault="00122530" w:rsidP="00122530">
      <w:pPr>
        <w:spacing w:after="0" w:line="240" w:lineRule="auto"/>
        <w:jc w:val="both"/>
        <w:rPr>
          <w:rFonts w:ascii="Times New Roman" w:eastAsia="Calibri" w:hAnsi="Times New Roman" w:cs="Times New Roman"/>
          <w:color w:val="000000"/>
          <w:sz w:val="24"/>
          <w:szCs w:val="24"/>
        </w:rPr>
      </w:pPr>
    </w:p>
    <w:p w14:paraId="1B7EC458" w14:textId="4D1E5AF8" w:rsidR="00122530" w:rsidRPr="00AA00E2" w:rsidRDefault="00122530" w:rsidP="00122530">
      <w:pPr>
        <w:spacing w:after="0" w:line="240" w:lineRule="auto"/>
        <w:jc w:val="both"/>
        <w:rPr>
          <w:rFonts w:ascii="Times New Roman" w:eastAsia="Calibri" w:hAnsi="Times New Roman" w:cs="Times New Roman"/>
          <w:color w:val="000000"/>
          <w:sz w:val="24"/>
          <w:szCs w:val="24"/>
        </w:rPr>
      </w:pPr>
      <w:r w:rsidRPr="00AA00E2">
        <w:rPr>
          <w:rFonts w:ascii="Times New Roman" w:eastAsia="Calibri" w:hAnsi="Times New Roman" w:cs="Times New Roman"/>
          <w:color w:val="000000"/>
          <w:sz w:val="24"/>
          <w:szCs w:val="24"/>
        </w:rPr>
        <w:t>(3) Priređivač mora imati garanciju banke neprekidno za cijelo vrijeme priređivanja igara na sreću na automatima. Ako je garancija dana na kraći rok od vremena trajanja prava priređivanja igre, priređivač je dužan novu garanciju dostaviti najkasnije 30 dana prije isteka prethodne garancije.</w:t>
      </w:r>
    </w:p>
    <w:p w14:paraId="66ABF42D" w14:textId="7710A9DD" w:rsidR="00657EF4" w:rsidRPr="00AA00E2" w:rsidRDefault="00657EF4" w:rsidP="002B7F4E">
      <w:pPr>
        <w:spacing w:after="0" w:line="240" w:lineRule="auto"/>
        <w:jc w:val="both"/>
        <w:rPr>
          <w:rFonts w:ascii="Times New Roman" w:eastAsia="Calibri" w:hAnsi="Times New Roman" w:cs="Times New Roman"/>
          <w:color w:val="000000"/>
          <w:sz w:val="24"/>
          <w:szCs w:val="24"/>
        </w:rPr>
      </w:pPr>
    </w:p>
    <w:p w14:paraId="3F1F17B8" w14:textId="77777777" w:rsidR="00122530" w:rsidRPr="00AA00E2" w:rsidRDefault="00122530" w:rsidP="00122530">
      <w:pPr>
        <w:spacing w:after="0" w:line="240" w:lineRule="auto"/>
        <w:jc w:val="both"/>
        <w:rPr>
          <w:rFonts w:ascii="Times New Roman" w:eastAsia="Calibri" w:hAnsi="Times New Roman" w:cs="Times New Roman"/>
          <w:color w:val="000000"/>
          <w:sz w:val="24"/>
          <w:szCs w:val="24"/>
        </w:rPr>
      </w:pPr>
      <w:r w:rsidRPr="00AA00E2">
        <w:rPr>
          <w:rFonts w:ascii="Times New Roman" w:eastAsia="Calibri" w:hAnsi="Times New Roman" w:cs="Times New Roman"/>
          <w:color w:val="000000"/>
          <w:sz w:val="24"/>
          <w:szCs w:val="24"/>
        </w:rPr>
        <w:t>Članak 58.</w:t>
      </w:r>
    </w:p>
    <w:p w14:paraId="26DDB0D5" w14:textId="77777777" w:rsidR="00122530" w:rsidRPr="00AA00E2" w:rsidRDefault="00122530" w:rsidP="00122530">
      <w:pPr>
        <w:spacing w:after="0" w:line="240" w:lineRule="auto"/>
        <w:jc w:val="both"/>
        <w:rPr>
          <w:rFonts w:ascii="Times New Roman" w:eastAsia="Calibri" w:hAnsi="Times New Roman" w:cs="Times New Roman"/>
          <w:color w:val="000000"/>
          <w:sz w:val="24"/>
          <w:szCs w:val="24"/>
        </w:rPr>
      </w:pPr>
    </w:p>
    <w:p w14:paraId="21D59DB1" w14:textId="77777777" w:rsidR="00122530" w:rsidRPr="00AA00E2" w:rsidRDefault="00122530" w:rsidP="00122530">
      <w:pPr>
        <w:spacing w:after="0" w:line="240" w:lineRule="auto"/>
        <w:jc w:val="both"/>
        <w:rPr>
          <w:rFonts w:ascii="Times New Roman" w:eastAsia="Calibri" w:hAnsi="Times New Roman" w:cs="Times New Roman"/>
          <w:color w:val="000000"/>
          <w:sz w:val="24"/>
          <w:szCs w:val="24"/>
        </w:rPr>
      </w:pPr>
      <w:r w:rsidRPr="00AA00E2">
        <w:rPr>
          <w:rFonts w:ascii="Times New Roman" w:eastAsia="Calibri" w:hAnsi="Times New Roman" w:cs="Times New Roman"/>
          <w:color w:val="000000"/>
          <w:sz w:val="24"/>
          <w:szCs w:val="24"/>
        </w:rPr>
        <w:t>(1) Za priređivanje igara na sreću na automatima plaća se godišnja naknada sukladno članku 31. ovoga Zakona u iznosu od 10.000,00 kuna po automatu. Ako priređivač u automat klubu priređuje igru na sreću na elektronskom roulettu do šest igraćih mjesta plaća i godišnju naknadu u iznosu od 40.000,00 kuna, a iznad šest igraćih mjesta 50.000,00 kuna. Prilikom stavljanja u uporabu novih automata tijekom godine plaća se godišnja naknada po automatu u punom iznosu.</w:t>
      </w:r>
    </w:p>
    <w:p w14:paraId="1B0F5FA0" w14:textId="77777777" w:rsidR="00122530" w:rsidRPr="00AA00E2" w:rsidRDefault="00122530" w:rsidP="00122530">
      <w:pPr>
        <w:spacing w:after="0" w:line="240" w:lineRule="auto"/>
        <w:jc w:val="both"/>
        <w:rPr>
          <w:rFonts w:ascii="Times New Roman" w:eastAsia="Calibri" w:hAnsi="Times New Roman" w:cs="Times New Roman"/>
          <w:color w:val="000000"/>
          <w:sz w:val="24"/>
          <w:szCs w:val="24"/>
        </w:rPr>
      </w:pPr>
    </w:p>
    <w:p w14:paraId="37D44C2D" w14:textId="77777777" w:rsidR="00122530" w:rsidRPr="00AA00E2" w:rsidRDefault="00122530" w:rsidP="00122530">
      <w:pPr>
        <w:spacing w:after="0" w:line="240" w:lineRule="auto"/>
        <w:jc w:val="both"/>
        <w:rPr>
          <w:rFonts w:ascii="Times New Roman" w:eastAsia="Calibri" w:hAnsi="Times New Roman" w:cs="Times New Roman"/>
          <w:color w:val="000000"/>
          <w:sz w:val="24"/>
          <w:szCs w:val="24"/>
        </w:rPr>
      </w:pPr>
      <w:r w:rsidRPr="00AA00E2">
        <w:rPr>
          <w:rFonts w:ascii="Times New Roman" w:eastAsia="Calibri" w:hAnsi="Times New Roman" w:cs="Times New Roman"/>
          <w:color w:val="000000"/>
          <w:sz w:val="24"/>
          <w:szCs w:val="24"/>
        </w:rPr>
        <w:t>(2) Priređivač je dužan plaćati i mjesečnu naknadu od prihoda igara na sreću na automatima, a osnovicu za obračun mjesečne naknade čini zbroj dnevnih obračuna svih istovrsnih automata za igre na sreću. Mjesečni obračun je konačan.</w:t>
      </w:r>
    </w:p>
    <w:p w14:paraId="667B2606" w14:textId="77777777" w:rsidR="00122530" w:rsidRPr="00AA00E2" w:rsidRDefault="00122530" w:rsidP="00122530">
      <w:pPr>
        <w:spacing w:after="0" w:line="240" w:lineRule="auto"/>
        <w:jc w:val="both"/>
        <w:rPr>
          <w:rFonts w:ascii="Times New Roman" w:eastAsia="Calibri" w:hAnsi="Times New Roman" w:cs="Times New Roman"/>
          <w:color w:val="000000"/>
          <w:sz w:val="24"/>
          <w:szCs w:val="24"/>
        </w:rPr>
      </w:pPr>
    </w:p>
    <w:p w14:paraId="1D6E9F8E" w14:textId="77777777" w:rsidR="00122530" w:rsidRPr="00AA00E2" w:rsidRDefault="00122530" w:rsidP="00122530">
      <w:pPr>
        <w:spacing w:after="0" w:line="240" w:lineRule="auto"/>
        <w:jc w:val="both"/>
        <w:rPr>
          <w:rFonts w:ascii="Times New Roman" w:eastAsia="Calibri" w:hAnsi="Times New Roman" w:cs="Times New Roman"/>
          <w:color w:val="000000"/>
          <w:sz w:val="24"/>
          <w:szCs w:val="24"/>
        </w:rPr>
      </w:pPr>
      <w:r w:rsidRPr="00AA00E2">
        <w:rPr>
          <w:rFonts w:ascii="Times New Roman" w:eastAsia="Calibri" w:hAnsi="Times New Roman" w:cs="Times New Roman"/>
          <w:color w:val="000000"/>
          <w:sz w:val="24"/>
          <w:szCs w:val="24"/>
        </w:rPr>
        <w:t>(3) Dnevni obračun pojedinog automata obavlja se na način utvrđen u članku 38. stavku 6. ovoga Zakona.</w:t>
      </w:r>
    </w:p>
    <w:p w14:paraId="37EBC93A" w14:textId="77777777" w:rsidR="00122530" w:rsidRPr="00AA00E2" w:rsidRDefault="00122530" w:rsidP="00122530">
      <w:pPr>
        <w:spacing w:after="0" w:line="240" w:lineRule="auto"/>
        <w:jc w:val="both"/>
        <w:rPr>
          <w:rFonts w:ascii="Times New Roman" w:eastAsia="Calibri" w:hAnsi="Times New Roman" w:cs="Times New Roman"/>
          <w:color w:val="000000"/>
          <w:sz w:val="24"/>
          <w:szCs w:val="24"/>
        </w:rPr>
      </w:pPr>
    </w:p>
    <w:p w14:paraId="6B938A36" w14:textId="77777777" w:rsidR="00122530" w:rsidRPr="00AA00E2" w:rsidRDefault="00122530" w:rsidP="00122530">
      <w:pPr>
        <w:spacing w:after="0" w:line="240" w:lineRule="auto"/>
        <w:jc w:val="both"/>
        <w:rPr>
          <w:rFonts w:ascii="Times New Roman" w:eastAsia="Calibri" w:hAnsi="Times New Roman" w:cs="Times New Roman"/>
          <w:color w:val="000000"/>
          <w:sz w:val="24"/>
          <w:szCs w:val="24"/>
        </w:rPr>
      </w:pPr>
      <w:r w:rsidRPr="00AA00E2">
        <w:rPr>
          <w:rFonts w:ascii="Times New Roman" w:eastAsia="Calibri" w:hAnsi="Times New Roman" w:cs="Times New Roman"/>
          <w:color w:val="000000"/>
          <w:sz w:val="24"/>
          <w:szCs w:val="24"/>
        </w:rPr>
        <w:t>(4) Mjesečna naknada za priređivanje igara na sreću na automatima iznosi 25%, a utvrđuje se od osnovice za obračun naknade iz stavka 2. ovoga članka.</w:t>
      </w:r>
    </w:p>
    <w:p w14:paraId="162A3926" w14:textId="77777777" w:rsidR="00122530" w:rsidRPr="00AA00E2" w:rsidRDefault="00122530" w:rsidP="00122530">
      <w:pPr>
        <w:spacing w:after="0" w:line="240" w:lineRule="auto"/>
        <w:jc w:val="both"/>
        <w:rPr>
          <w:rFonts w:ascii="Times New Roman" w:eastAsia="Calibri" w:hAnsi="Times New Roman" w:cs="Times New Roman"/>
          <w:color w:val="000000"/>
          <w:sz w:val="24"/>
          <w:szCs w:val="24"/>
        </w:rPr>
      </w:pPr>
    </w:p>
    <w:p w14:paraId="555185BC" w14:textId="46E6037B" w:rsidR="00122530" w:rsidRPr="00AA00E2" w:rsidRDefault="00122530" w:rsidP="00122530">
      <w:pPr>
        <w:spacing w:after="0" w:line="240" w:lineRule="auto"/>
        <w:jc w:val="both"/>
        <w:rPr>
          <w:rFonts w:ascii="Times New Roman" w:eastAsia="Calibri" w:hAnsi="Times New Roman" w:cs="Times New Roman"/>
          <w:color w:val="000000"/>
          <w:sz w:val="24"/>
          <w:szCs w:val="24"/>
        </w:rPr>
      </w:pPr>
      <w:r w:rsidRPr="00AA00E2">
        <w:rPr>
          <w:rFonts w:ascii="Times New Roman" w:eastAsia="Calibri" w:hAnsi="Times New Roman" w:cs="Times New Roman"/>
          <w:color w:val="000000"/>
          <w:sz w:val="24"/>
          <w:szCs w:val="24"/>
        </w:rPr>
        <w:t>(5) Mjesečna naknada iz stavka 2. ovoga članka dospijeva petnaestoga dana u mjesecu za prethodni mjesec, a dokaz o uplati dostavlja se Ministarstvu financija najkasnije do dvadesetog dana u mjesecu za protekli mjesec.</w:t>
      </w:r>
    </w:p>
    <w:p w14:paraId="01206ED0" w14:textId="5447CEF8" w:rsidR="00122530" w:rsidRPr="00AA00E2" w:rsidRDefault="00122530" w:rsidP="00122530">
      <w:pPr>
        <w:spacing w:after="0" w:line="240" w:lineRule="auto"/>
        <w:jc w:val="both"/>
        <w:rPr>
          <w:rFonts w:ascii="Times New Roman" w:eastAsia="Calibri" w:hAnsi="Times New Roman" w:cs="Times New Roman"/>
          <w:color w:val="000000"/>
          <w:sz w:val="24"/>
          <w:szCs w:val="24"/>
        </w:rPr>
      </w:pPr>
    </w:p>
    <w:p w14:paraId="593FB125" w14:textId="77777777" w:rsidR="00122530" w:rsidRPr="00AA00E2" w:rsidRDefault="00122530" w:rsidP="00122530">
      <w:pPr>
        <w:spacing w:after="0" w:line="240" w:lineRule="auto"/>
        <w:jc w:val="both"/>
        <w:rPr>
          <w:rFonts w:ascii="Times New Roman" w:eastAsia="Calibri" w:hAnsi="Times New Roman" w:cs="Times New Roman"/>
          <w:color w:val="000000"/>
          <w:sz w:val="24"/>
          <w:szCs w:val="24"/>
        </w:rPr>
      </w:pPr>
      <w:r w:rsidRPr="00AA00E2">
        <w:rPr>
          <w:rFonts w:ascii="Times New Roman" w:eastAsia="Calibri" w:hAnsi="Times New Roman" w:cs="Times New Roman"/>
          <w:color w:val="000000"/>
          <w:sz w:val="24"/>
          <w:szCs w:val="24"/>
        </w:rPr>
        <w:t>Članak 63.</w:t>
      </w:r>
    </w:p>
    <w:p w14:paraId="7B7BAB62" w14:textId="77777777" w:rsidR="00122530" w:rsidRPr="00AA00E2" w:rsidRDefault="00122530" w:rsidP="00122530">
      <w:pPr>
        <w:spacing w:after="0" w:line="240" w:lineRule="auto"/>
        <w:jc w:val="both"/>
        <w:rPr>
          <w:rFonts w:ascii="Times New Roman" w:eastAsia="Calibri" w:hAnsi="Times New Roman" w:cs="Times New Roman"/>
          <w:color w:val="000000"/>
          <w:sz w:val="24"/>
          <w:szCs w:val="24"/>
        </w:rPr>
      </w:pPr>
    </w:p>
    <w:p w14:paraId="526AD1BA" w14:textId="77777777" w:rsidR="00122530" w:rsidRPr="00AA00E2" w:rsidRDefault="00122530" w:rsidP="00122530">
      <w:pPr>
        <w:spacing w:after="0" w:line="240" w:lineRule="auto"/>
        <w:jc w:val="both"/>
        <w:rPr>
          <w:rFonts w:ascii="Times New Roman" w:eastAsia="Calibri" w:hAnsi="Times New Roman" w:cs="Times New Roman"/>
          <w:color w:val="000000"/>
          <w:sz w:val="24"/>
          <w:szCs w:val="24"/>
        </w:rPr>
      </w:pPr>
      <w:r w:rsidRPr="00AA00E2">
        <w:rPr>
          <w:rFonts w:ascii="Times New Roman" w:eastAsia="Calibri" w:hAnsi="Times New Roman" w:cs="Times New Roman"/>
          <w:color w:val="000000"/>
          <w:sz w:val="24"/>
          <w:szCs w:val="24"/>
        </w:rPr>
        <w:t>(1) Automati i stolovi na kojima se priređuju igre na sreću moraju biti tehnički ispravni, a kontrolni uređaji uplate, isplate, programske ploče i igre te dijelovi koji utječu na rezultat igre moraju biti plombirani. Potvrdu o tehničkoj ispravnosti izdaje pravna osoba ovlaštena za obavljanje tehničkog pregleda.</w:t>
      </w:r>
    </w:p>
    <w:p w14:paraId="66FCA19D" w14:textId="77777777" w:rsidR="00122530" w:rsidRPr="00AA00E2" w:rsidRDefault="00122530" w:rsidP="00122530">
      <w:pPr>
        <w:spacing w:after="0" w:line="240" w:lineRule="auto"/>
        <w:jc w:val="both"/>
        <w:rPr>
          <w:rFonts w:ascii="Times New Roman" w:eastAsia="Calibri" w:hAnsi="Times New Roman" w:cs="Times New Roman"/>
          <w:color w:val="000000"/>
          <w:sz w:val="24"/>
          <w:szCs w:val="24"/>
        </w:rPr>
      </w:pPr>
    </w:p>
    <w:p w14:paraId="04D0E419" w14:textId="77777777" w:rsidR="00122530" w:rsidRPr="00AA00E2" w:rsidRDefault="00122530" w:rsidP="00122530">
      <w:pPr>
        <w:spacing w:after="0" w:line="240" w:lineRule="auto"/>
        <w:jc w:val="both"/>
        <w:rPr>
          <w:rFonts w:ascii="Times New Roman" w:eastAsia="Calibri" w:hAnsi="Times New Roman" w:cs="Times New Roman"/>
          <w:color w:val="000000"/>
          <w:sz w:val="24"/>
          <w:szCs w:val="24"/>
        </w:rPr>
      </w:pPr>
      <w:r w:rsidRPr="00AA00E2">
        <w:rPr>
          <w:rFonts w:ascii="Times New Roman" w:eastAsia="Calibri" w:hAnsi="Times New Roman" w:cs="Times New Roman"/>
          <w:color w:val="000000"/>
          <w:sz w:val="24"/>
          <w:szCs w:val="24"/>
        </w:rPr>
        <w:t>(2) Priređivač mora na vidljivu mjestu istaknuti obavijest za igrače o minimalnom prosječnom postotku vraćanja novca, o pravilima igre i vrijednosti kredita.</w:t>
      </w:r>
    </w:p>
    <w:p w14:paraId="5CCB4150" w14:textId="77777777" w:rsidR="00122530" w:rsidRPr="00AA00E2" w:rsidRDefault="00122530" w:rsidP="00122530">
      <w:pPr>
        <w:spacing w:after="0" w:line="240" w:lineRule="auto"/>
        <w:jc w:val="both"/>
        <w:rPr>
          <w:rFonts w:ascii="Times New Roman" w:eastAsia="Calibri" w:hAnsi="Times New Roman" w:cs="Times New Roman"/>
          <w:color w:val="000000"/>
          <w:sz w:val="24"/>
          <w:szCs w:val="24"/>
        </w:rPr>
      </w:pPr>
    </w:p>
    <w:p w14:paraId="7C9576AC" w14:textId="77777777" w:rsidR="00122530" w:rsidRPr="00AA00E2" w:rsidRDefault="00122530" w:rsidP="00122530">
      <w:pPr>
        <w:spacing w:after="0" w:line="240" w:lineRule="auto"/>
        <w:jc w:val="both"/>
        <w:rPr>
          <w:rFonts w:ascii="Times New Roman" w:eastAsia="Calibri" w:hAnsi="Times New Roman" w:cs="Times New Roman"/>
          <w:color w:val="000000"/>
          <w:sz w:val="24"/>
          <w:szCs w:val="24"/>
        </w:rPr>
      </w:pPr>
      <w:r w:rsidRPr="00AA00E2">
        <w:rPr>
          <w:rFonts w:ascii="Times New Roman" w:eastAsia="Calibri" w:hAnsi="Times New Roman" w:cs="Times New Roman"/>
          <w:color w:val="000000"/>
          <w:sz w:val="24"/>
          <w:szCs w:val="24"/>
        </w:rPr>
        <w:t>(3) Plombiranje automata za igre na sreću obavljaju ovlašteni službenici Ministarstva financija, a priređivač uz zahtjev za plombiranje prilaže dokaz o uplati naknade u korist državnog proračuna u iznosu od 300,00 kuna po automatu. Uz zahtjev za plombiranje jack-pot i on-line sustava prilaže se dokaz o uplati naknade u korist državnog proračuna u iznosu od 500,00 kuna po sustavu.</w:t>
      </w:r>
    </w:p>
    <w:p w14:paraId="0CF691CF" w14:textId="77777777" w:rsidR="00122530" w:rsidRPr="00AA00E2" w:rsidRDefault="00122530" w:rsidP="00122530">
      <w:pPr>
        <w:spacing w:after="0" w:line="240" w:lineRule="auto"/>
        <w:jc w:val="both"/>
        <w:rPr>
          <w:rFonts w:ascii="Times New Roman" w:eastAsia="Calibri" w:hAnsi="Times New Roman" w:cs="Times New Roman"/>
          <w:color w:val="000000"/>
          <w:sz w:val="24"/>
          <w:szCs w:val="24"/>
        </w:rPr>
      </w:pPr>
    </w:p>
    <w:p w14:paraId="6A446646" w14:textId="77777777" w:rsidR="00122530" w:rsidRPr="00AA00E2" w:rsidRDefault="00122530" w:rsidP="00122530">
      <w:pPr>
        <w:spacing w:after="0" w:line="240" w:lineRule="auto"/>
        <w:jc w:val="both"/>
        <w:rPr>
          <w:rFonts w:ascii="Times New Roman" w:eastAsia="Calibri" w:hAnsi="Times New Roman" w:cs="Times New Roman"/>
          <w:color w:val="000000"/>
          <w:sz w:val="24"/>
          <w:szCs w:val="24"/>
        </w:rPr>
      </w:pPr>
      <w:r w:rsidRPr="00AA00E2">
        <w:rPr>
          <w:rFonts w:ascii="Times New Roman" w:eastAsia="Calibri" w:hAnsi="Times New Roman" w:cs="Times New Roman"/>
          <w:color w:val="000000"/>
          <w:sz w:val="24"/>
          <w:szCs w:val="24"/>
        </w:rPr>
        <w:t>(4) Posebne uvjete o tehničkoj ispravnosti automata i stolova za igre na sreću, uvjete i način stavljanja u uporabu, preseljenja, isplate igračima, kumulativnih dobitaka (jack-pot) te povezivanja u on-line sustav propisat će ministar financija posebnim propisom.</w:t>
      </w:r>
    </w:p>
    <w:p w14:paraId="5D146E7C" w14:textId="77777777" w:rsidR="00122530" w:rsidRPr="00AA00E2" w:rsidRDefault="00122530" w:rsidP="00122530">
      <w:pPr>
        <w:spacing w:after="0" w:line="240" w:lineRule="auto"/>
        <w:jc w:val="both"/>
        <w:rPr>
          <w:rFonts w:ascii="Times New Roman" w:eastAsia="Calibri" w:hAnsi="Times New Roman" w:cs="Times New Roman"/>
          <w:color w:val="000000"/>
          <w:sz w:val="24"/>
          <w:szCs w:val="24"/>
        </w:rPr>
      </w:pPr>
    </w:p>
    <w:p w14:paraId="61DBDCC8" w14:textId="10EA4EFC" w:rsidR="00122530" w:rsidRPr="00AA00E2" w:rsidRDefault="00122530" w:rsidP="00122530">
      <w:pPr>
        <w:spacing w:after="0" w:line="240" w:lineRule="auto"/>
        <w:jc w:val="both"/>
        <w:rPr>
          <w:rFonts w:ascii="Times New Roman" w:eastAsia="Calibri" w:hAnsi="Times New Roman" w:cs="Times New Roman"/>
          <w:color w:val="000000"/>
          <w:sz w:val="24"/>
          <w:szCs w:val="24"/>
        </w:rPr>
      </w:pPr>
      <w:r w:rsidRPr="00AA00E2">
        <w:rPr>
          <w:rFonts w:ascii="Times New Roman" w:eastAsia="Calibri" w:hAnsi="Times New Roman" w:cs="Times New Roman"/>
          <w:color w:val="000000"/>
          <w:sz w:val="24"/>
          <w:szCs w:val="24"/>
        </w:rPr>
        <w:t>(5) Uvjete koje moraju ispunjavati pravne osobe ovlaštene za obavljanje tehničkih pregleda automata i stolova za igre na sreću propisat će ministar financija posebnim propisom.</w:t>
      </w:r>
    </w:p>
    <w:p w14:paraId="07E4DC9D" w14:textId="71F015F3" w:rsidR="002026A4" w:rsidRPr="00AA00E2" w:rsidRDefault="002026A4" w:rsidP="00122530">
      <w:pPr>
        <w:spacing w:after="0" w:line="240" w:lineRule="auto"/>
        <w:jc w:val="both"/>
        <w:rPr>
          <w:rFonts w:ascii="Times New Roman" w:eastAsia="Calibri" w:hAnsi="Times New Roman" w:cs="Times New Roman"/>
          <w:color w:val="000000"/>
          <w:sz w:val="24"/>
          <w:szCs w:val="24"/>
        </w:rPr>
      </w:pPr>
    </w:p>
    <w:p w14:paraId="3C1153A8" w14:textId="77777777" w:rsidR="002026A4" w:rsidRPr="00AA00E2" w:rsidRDefault="002026A4" w:rsidP="002026A4">
      <w:pPr>
        <w:spacing w:after="0" w:line="240" w:lineRule="auto"/>
        <w:jc w:val="both"/>
        <w:rPr>
          <w:rFonts w:ascii="Times New Roman" w:eastAsia="Calibri" w:hAnsi="Times New Roman" w:cs="Times New Roman"/>
          <w:color w:val="000000"/>
          <w:sz w:val="24"/>
          <w:szCs w:val="24"/>
        </w:rPr>
      </w:pPr>
      <w:r w:rsidRPr="00AA00E2">
        <w:rPr>
          <w:rFonts w:ascii="Times New Roman" w:eastAsia="Calibri" w:hAnsi="Times New Roman" w:cs="Times New Roman"/>
          <w:color w:val="000000"/>
          <w:sz w:val="24"/>
          <w:szCs w:val="24"/>
        </w:rPr>
        <w:t>Članak 69.</w:t>
      </w:r>
    </w:p>
    <w:p w14:paraId="7FC33882" w14:textId="77777777" w:rsidR="002026A4" w:rsidRPr="00AA00E2" w:rsidRDefault="002026A4" w:rsidP="002026A4">
      <w:pPr>
        <w:spacing w:after="0" w:line="240" w:lineRule="auto"/>
        <w:jc w:val="both"/>
        <w:rPr>
          <w:rFonts w:ascii="Times New Roman" w:eastAsia="Calibri" w:hAnsi="Times New Roman" w:cs="Times New Roman"/>
          <w:color w:val="000000"/>
          <w:sz w:val="24"/>
          <w:szCs w:val="24"/>
        </w:rPr>
      </w:pPr>
    </w:p>
    <w:p w14:paraId="7F5BC351" w14:textId="77777777" w:rsidR="002026A4" w:rsidRPr="00AA00E2" w:rsidRDefault="002026A4" w:rsidP="002026A4">
      <w:pPr>
        <w:spacing w:after="0" w:line="240" w:lineRule="auto"/>
        <w:jc w:val="both"/>
        <w:rPr>
          <w:rFonts w:ascii="Times New Roman" w:eastAsia="Calibri" w:hAnsi="Times New Roman" w:cs="Times New Roman"/>
          <w:color w:val="000000"/>
          <w:sz w:val="24"/>
          <w:szCs w:val="24"/>
        </w:rPr>
      </w:pPr>
      <w:r w:rsidRPr="00AA00E2">
        <w:rPr>
          <w:rFonts w:ascii="Times New Roman" w:eastAsia="Calibri" w:hAnsi="Times New Roman" w:cs="Times New Roman"/>
          <w:color w:val="000000"/>
          <w:sz w:val="24"/>
          <w:szCs w:val="24"/>
        </w:rPr>
        <w:t>(1) Nagradne igre jesu igre koje radi promidžbe svojih proizvoda i usluga priređuju trgovačka društva te druge pravne i fizičke osobe poduzetnici, pri čemu se priređivač obvezuje izvučenim dobitnicima podijeliti nagrade u robi ili uslugama, a da se od sudionika ne zahtijeva posebna uplata za sudjelovanje u igri.</w:t>
      </w:r>
    </w:p>
    <w:p w14:paraId="7E60F06F" w14:textId="77777777" w:rsidR="002026A4" w:rsidRPr="00AA00E2" w:rsidRDefault="002026A4" w:rsidP="002026A4">
      <w:pPr>
        <w:spacing w:after="0" w:line="240" w:lineRule="auto"/>
        <w:jc w:val="both"/>
        <w:rPr>
          <w:rFonts w:ascii="Times New Roman" w:eastAsia="Calibri" w:hAnsi="Times New Roman" w:cs="Times New Roman"/>
          <w:color w:val="000000"/>
          <w:sz w:val="24"/>
          <w:szCs w:val="24"/>
        </w:rPr>
      </w:pPr>
    </w:p>
    <w:p w14:paraId="67F4D5D2" w14:textId="77777777" w:rsidR="002026A4" w:rsidRPr="00AA00E2" w:rsidRDefault="002026A4" w:rsidP="002026A4">
      <w:pPr>
        <w:spacing w:after="0" w:line="240" w:lineRule="auto"/>
        <w:jc w:val="both"/>
        <w:rPr>
          <w:rFonts w:ascii="Times New Roman" w:eastAsia="Calibri" w:hAnsi="Times New Roman" w:cs="Times New Roman"/>
          <w:color w:val="000000"/>
          <w:sz w:val="24"/>
          <w:szCs w:val="24"/>
        </w:rPr>
      </w:pPr>
      <w:r w:rsidRPr="00AA00E2">
        <w:rPr>
          <w:rFonts w:ascii="Times New Roman" w:eastAsia="Calibri" w:hAnsi="Times New Roman" w:cs="Times New Roman"/>
          <w:color w:val="000000"/>
          <w:sz w:val="24"/>
          <w:szCs w:val="24"/>
        </w:rPr>
        <w:t>(2) Prijavljivanje sudionika u nagradnim igrama putem poziva u svim oblicima elektroničkih komunikacijskih mreža te putem SMS usluga ne smatra se posebnom uplatom za sudjelovanje pod uvjetom da cijena po pozivu odnosno SMS usluzi ne prelazi iznos utvrđen posebnim propisom koji donosi ministar financija, a u suglasnosti s nadležnim regulatornim tijelom za elektroničke komunikacije.</w:t>
      </w:r>
    </w:p>
    <w:p w14:paraId="36BBD11A" w14:textId="77777777" w:rsidR="002026A4" w:rsidRPr="00AA00E2" w:rsidRDefault="002026A4" w:rsidP="002026A4">
      <w:pPr>
        <w:spacing w:after="0" w:line="240" w:lineRule="auto"/>
        <w:jc w:val="both"/>
        <w:rPr>
          <w:rFonts w:ascii="Times New Roman" w:eastAsia="Calibri" w:hAnsi="Times New Roman" w:cs="Times New Roman"/>
          <w:color w:val="000000"/>
          <w:sz w:val="24"/>
          <w:szCs w:val="24"/>
        </w:rPr>
      </w:pPr>
    </w:p>
    <w:p w14:paraId="5E5196EE" w14:textId="77777777" w:rsidR="002026A4" w:rsidRPr="00AA00E2" w:rsidRDefault="002026A4" w:rsidP="002026A4">
      <w:pPr>
        <w:spacing w:after="0" w:line="240" w:lineRule="auto"/>
        <w:jc w:val="both"/>
        <w:rPr>
          <w:rFonts w:ascii="Times New Roman" w:eastAsia="Calibri" w:hAnsi="Times New Roman" w:cs="Times New Roman"/>
          <w:color w:val="000000"/>
          <w:sz w:val="24"/>
          <w:szCs w:val="24"/>
        </w:rPr>
      </w:pPr>
      <w:r w:rsidRPr="00AA00E2">
        <w:rPr>
          <w:rFonts w:ascii="Times New Roman" w:eastAsia="Calibri" w:hAnsi="Times New Roman" w:cs="Times New Roman"/>
          <w:color w:val="000000"/>
          <w:sz w:val="24"/>
          <w:szCs w:val="24"/>
        </w:rPr>
        <w:t>(3) Nagradnom igrom ne smatraju se društvene igre znanja (kvizovi). Društvena igra znanja (kviz), u smislu ovoga Zakona, jest igra koja se odvija pred javnošću, a u kojoj se u vještini, spretnosti i znanju iz različitih područja natječe jedan ili više unaprijed kvalificiranih sudionika prema pravilima priređivača uz obvezno prisustvovanje sudionika mjestu priređivanja kviza, pri čemu pobjeda ovisi isključivo o postignutim rezultatima u zadanoj tematici. U društvenu igru znanja jedan ili više unaprijed kvalificiranih igrača uključuje se isključivo na temelju iskazane vještine i spretnosti, odnosno znanja.</w:t>
      </w:r>
    </w:p>
    <w:p w14:paraId="7B18030C" w14:textId="77777777" w:rsidR="002026A4" w:rsidRPr="00AA00E2" w:rsidRDefault="002026A4" w:rsidP="002026A4">
      <w:pPr>
        <w:spacing w:after="0" w:line="240" w:lineRule="auto"/>
        <w:jc w:val="both"/>
        <w:rPr>
          <w:rFonts w:ascii="Times New Roman" w:eastAsia="Calibri" w:hAnsi="Times New Roman" w:cs="Times New Roman"/>
          <w:color w:val="000000"/>
          <w:sz w:val="24"/>
          <w:szCs w:val="24"/>
        </w:rPr>
      </w:pPr>
    </w:p>
    <w:p w14:paraId="6339D459" w14:textId="77777777" w:rsidR="002026A4" w:rsidRPr="00AA00E2" w:rsidRDefault="002026A4" w:rsidP="002026A4">
      <w:pPr>
        <w:spacing w:after="0" w:line="240" w:lineRule="auto"/>
        <w:jc w:val="both"/>
        <w:rPr>
          <w:rFonts w:ascii="Times New Roman" w:eastAsia="Calibri" w:hAnsi="Times New Roman" w:cs="Times New Roman"/>
          <w:color w:val="000000"/>
          <w:sz w:val="24"/>
          <w:szCs w:val="24"/>
        </w:rPr>
      </w:pPr>
      <w:r w:rsidRPr="00AA00E2">
        <w:rPr>
          <w:rFonts w:ascii="Times New Roman" w:eastAsia="Calibri" w:hAnsi="Times New Roman" w:cs="Times New Roman"/>
          <w:color w:val="000000"/>
          <w:sz w:val="24"/>
          <w:szCs w:val="24"/>
        </w:rPr>
        <w:t>(4) Prijavljivanje sudionika u raznim vrstama igara koje se priređuju putem poziva u svim oblicima elektroničkih komunikacijskih mreža, te putem SMS usluga, obavlja se sukladno stavku 2. ovoga članka.</w:t>
      </w:r>
    </w:p>
    <w:p w14:paraId="3C94573D" w14:textId="77777777" w:rsidR="002026A4" w:rsidRPr="00AA00E2" w:rsidRDefault="002026A4" w:rsidP="002026A4">
      <w:pPr>
        <w:spacing w:after="0" w:line="240" w:lineRule="auto"/>
        <w:jc w:val="both"/>
        <w:rPr>
          <w:rFonts w:ascii="Times New Roman" w:eastAsia="Calibri" w:hAnsi="Times New Roman" w:cs="Times New Roman"/>
          <w:color w:val="000000"/>
          <w:sz w:val="24"/>
          <w:szCs w:val="24"/>
        </w:rPr>
      </w:pPr>
    </w:p>
    <w:p w14:paraId="21E39122" w14:textId="77777777" w:rsidR="002026A4" w:rsidRPr="00AA00E2" w:rsidRDefault="002026A4" w:rsidP="002026A4">
      <w:pPr>
        <w:spacing w:after="0" w:line="240" w:lineRule="auto"/>
        <w:jc w:val="both"/>
        <w:rPr>
          <w:rFonts w:ascii="Times New Roman" w:eastAsia="Calibri" w:hAnsi="Times New Roman" w:cs="Times New Roman"/>
          <w:color w:val="000000"/>
          <w:sz w:val="24"/>
          <w:szCs w:val="24"/>
        </w:rPr>
      </w:pPr>
      <w:r w:rsidRPr="00AA00E2">
        <w:rPr>
          <w:rFonts w:ascii="Times New Roman" w:eastAsia="Calibri" w:hAnsi="Times New Roman" w:cs="Times New Roman"/>
          <w:color w:val="000000"/>
          <w:sz w:val="24"/>
          <w:szCs w:val="24"/>
        </w:rPr>
        <w:t>(5) Pravila nagradne igre, sukladno propisima donesenima na temelju ovoga Zakona, utvrđuje priređivač, a primjenjuju se nakon dobivenog odobrenja Ministarstva financija i njihove objave u elektroničkim i drugim javnim medijima.</w:t>
      </w:r>
    </w:p>
    <w:p w14:paraId="32439441" w14:textId="77777777" w:rsidR="002026A4" w:rsidRPr="00AA00E2" w:rsidRDefault="002026A4" w:rsidP="002026A4">
      <w:pPr>
        <w:spacing w:after="0" w:line="240" w:lineRule="auto"/>
        <w:jc w:val="both"/>
        <w:rPr>
          <w:rFonts w:ascii="Times New Roman" w:eastAsia="Calibri" w:hAnsi="Times New Roman" w:cs="Times New Roman"/>
          <w:color w:val="000000"/>
          <w:sz w:val="24"/>
          <w:szCs w:val="24"/>
        </w:rPr>
      </w:pPr>
    </w:p>
    <w:p w14:paraId="659B3F5A" w14:textId="77777777" w:rsidR="002026A4" w:rsidRPr="00AA00E2" w:rsidRDefault="002026A4" w:rsidP="002026A4">
      <w:pPr>
        <w:spacing w:after="0" w:line="240" w:lineRule="auto"/>
        <w:jc w:val="both"/>
        <w:rPr>
          <w:rFonts w:ascii="Times New Roman" w:eastAsia="Calibri" w:hAnsi="Times New Roman" w:cs="Times New Roman"/>
          <w:color w:val="000000"/>
          <w:sz w:val="24"/>
          <w:szCs w:val="24"/>
        </w:rPr>
      </w:pPr>
      <w:r w:rsidRPr="00AA00E2">
        <w:rPr>
          <w:rFonts w:ascii="Times New Roman" w:eastAsia="Calibri" w:hAnsi="Times New Roman" w:cs="Times New Roman"/>
          <w:color w:val="000000"/>
          <w:sz w:val="24"/>
          <w:szCs w:val="24"/>
        </w:rPr>
        <w:t>(6) Nagradna igra ne može biti priređena po pravilima igara na sreću, a priređivač nagradne igre ne može formirati fond dobitaka uplatama sudionika nagradne igre.</w:t>
      </w:r>
    </w:p>
    <w:p w14:paraId="0FDA5350" w14:textId="77777777" w:rsidR="002026A4" w:rsidRPr="00AA00E2" w:rsidRDefault="002026A4" w:rsidP="002026A4">
      <w:pPr>
        <w:spacing w:after="0" w:line="240" w:lineRule="auto"/>
        <w:jc w:val="both"/>
        <w:rPr>
          <w:rFonts w:ascii="Times New Roman" w:eastAsia="Calibri" w:hAnsi="Times New Roman" w:cs="Times New Roman"/>
          <w:color w:val="000000"/>
          <w:sz w:val="24"/>
          <w:szCs w:val="24"/>
        </w:rPr>
      </w:pPr>
    </w:p>
    <w:p w14:paraId="45BAE1F4" w14:textId="77777777" w:rsidR="002026A4" w:rsidRPr="00AA00E2" w:rsidRDefault="002026A4" w:rsidP="002026A4">
      <w:pPr>
        <w:spacing w:after="0" w:line="240" w:lineRule="auto"/>
        <w:jc w:val="both"/>
        <w:rPr>
          <w:rFonts w:ascii="Times New Roman" w:eastAsia="Calibri" w:hAnsi="Times New Roman" w:cs="Times New Roman"/>
          <w:color w:val="000000"/>
          <w:sz w:val="24"/>
          <w:szCs w:val="24"/>
        </w:rPr>
      </w:pPr>
      <w:r w:rsidRPr="00AA00E2">
        <w:rPr>
          <w:rFonts w:ascii="Times New Roman" w:eastAsia="Calibri" w:hAnsi="Times New Roman" w:cs="Times New Roman"/>
          <w:color w:val="000000"/>
          <w:sz w:val="24"/>
          <w:szCs w:val="24"/>
        </w:rPr>
        <w:t>(7) Fond nagrada nagradne igre može se sastojati isključivo od dobara i usluga koje dobitnik ne može zamijeniti za novac, a čija ukupna vrijednost po tržišnim cijenama ne može prijeći 1.000.000,00 kuna po nagradnoj igri.</w:t>
      </w:r>
    </w:p>
    <w:p w14:paraId="2D7B28D4" w14:textId="77777777" w:rsidR="002026A4" w:rsidRPr="00AA00E2" w:rsidRDefault="002026A4" w:rsidP="002026A4">
      <w:pPr>
        <w:spacing w:after="0" w:line="240" w:lineRule="auto"/>
        <w:jc w:val="both"/>
        <w:rPr>
          <w:rFonts w:ascii="Times New Roman" w:eastAsia="Calibri" w:hAnsi="Times New Roman" w:cs="Times New Roman"/>
          <w:color w:val="000000"/>
          <w:sz w:val="24"/>
          <w:szCs w:val="24"/>
        </w:rPr>
      </w:pPr>
    </w:p>
    <w:p w14:paraId="68DA2907" w14:textId="77777777" w:rsidR="002026A4" w:rsidRPr="00AA00E2" w:rsidRDefault="002026A4" w:rsidP="002026A4">
      <w:pPr>
        <w:spacing w:after="0" w:line="240" w:lineRule="auto"/>
        <w:jc w:val="both"/>
        <w:rPr>
          <w:rFonts w:ascii="Times New Roman" w:eastAsia="Calibri" w:hAnsi="Times New Roman" w:cs="Times New Roman"/>
          <w:color w:val="000000"/>
          <w:sz w:val="24"/>
          <w:szCs w:val="24"/>
        </w:rPr>
      </w:pPr>
      <w:r w:rsidRPr="00AA00E2">
        <w:rPr>
          <w:rFonts w:ascii="Times New Roman" w:eastAsia="Calibri" w:hAnsi="Times New Roman" w:cs="Times New Roman"/>
          <w:color w:val="000000"/>
          <w:sz w:val="24"/>
          <w:szCs w:val="24"/>
        </w:rPr>
        <w:t>(8) Od utvrđene vrijednosti fonda nagradnih igara priređivači plaćaju naknadu u iznosu od 5% u korist Hrvatskoga crvenog križa.</w:t>
      </w:r>
    </w:p>
    <w:p w14:paraId="1464CD7C" w14:textId="77777777" w:rsidR="002026A4" w:rsidRPr="00AA00E2" w:rsidRDefault="002026A4" w:rsidP="002026A4">
      <w:pPr>
        <w:spacing w:after="0" w:line="240" w:lineRule="auto"/>
        <w:jc w:val="both"/>
        <w:rPr>
          <w:rFonts w:ascii="Times New Roman" w:eastAsia="Calibri" w:hAnsi="Times New Roman" w:cs="Times New Roman"/>
          <w:color w:val="000000"/>
          <w:sz w:val="24"/>
          <w:szCs w:val="24"/>
        </w:rPr>
      </w:pPr>
    </w:p>
    <w:p w14:paraId="7A2BBCA6" w14:textId="77777777" w:rsidR="002026A4" w:rsidRPr="00AA00E2" w:rsidRDefault="002026A4" w:rsidP="002026A4">
      <w:pPr>
        <w:spacing w:after="0" w:line="240" w:lineRule="auto"/>
        <w:jc w:val="both"/>
        <w:rPr>
          <w:rFonts w:ascii="Times New Roman" w:eastAsia="Calibri" w:hAnsi="Times New Roman" w:cs="Times New Roman"/>
          <w:color w:val="000000"/>
          <w:sz w:val="24"/>
          <w:szCs w:val="24"/>
        </w:rPr>
      </w:pPr>
      <w:r w:rsidRPr="00AA00E2">
        <w:rPr>
          <w:rFonts w:ascii="Times New Roman" w:eastAsia="Calibri" w:hAnsi="Times New Roman" w:cs="Times New Roman"/>
          <w:color w:val="000000"/>
          <w:sz w:val="24"/>
          <w:szCs w:val="24"/>
        </w:rPr>
        <w:t>(9) Ako nagradni fond u vrijednosti većoj od 5.000,00 kuna nakon završetka nagradne igre nije podijeljen, priređivač ga je dužan prodati na javnom natječaju, a sredstva ostvarena prodajom uplatiti u državni proračun u roku od 90 dana od dana isteka roka za podizanje nagrada. Iznimno, ova odredba ne odnosi se na nagrade kojima je istekom određenog roka vrijednost postala ništava.</w:t>
      </w:r>
    </w:p>
    <w:p w14:paraId="7AF12BC1" w14:textId="77777777" w:rsidR="002026A4" w:rsidRPr="00AA00E2" w:rsidRDefault="002026A4" w:rsidP="002026A4">
      <w:pPr>
        <w:spacing w:after="0" w:line="240" w:lineRule="auto"/>
        <w:jc w:val="both"/>
        <w:rPr>
          <w:rFonts w:ascii="Times New Roman" w:eastAsia="Calibri" w:hAnsi="Times New Roman" w:cs="Times New Roman"/>
          <w:color w:val="000000"/>
          <w:sz w:val="24"/>
          <w:szCs w:val="24"/>
        </w:rPr>
      </w:pPr>
    </w:p>
    <w:p w14:paraId="2286FDD8" w14:textId="594B99AC" w:rsidR="002026A4" w:rsidRPr="00AA00E2" w:rsidRDefault="002026A4" w:rsidP="002026A4">
      <w:pPr>
        <w:spacing w:after="0" w:line="240" w:lineRule="auto"/>
        <w:jc w:val="both"/>
        <w:rPr>
          <w:rFonts w:ascii="Times New Roman" w:eastAsia="Calibri" w:hAnsi="Times New Roman" w:cs="Times New Roman"/>
          <w:color w:val="000000"/>
          <w:sz w:val="24"/>
          <w:szCs w:val="24"/>
        </w:rPr>
      </w:pPr>
      <w:r w:rsidRPr="00AA00E2">
        <w:rPr>
          <w:rFonts w:ascii="Times New Roman" w:eastAsia="Calibri" w:hAnsi="Times New Roman" w:cs="Times New Roman"/>
          <w:color w:val="000000"/>
          <w:sz w:val="24"/>
          <w:szCs w:val="24"/>
        </w:rPr>
        <w:t>(10) Ostale uvjete priređivanja nagradnih igara propisat će ministar financija posebnim propisom.</w:t>
      </w:r>
    </w:p>
    <w:p w14:paraId="445333E6" w14:textId="46FAE548" w:rsidR="00AB439B" w:rsidRPr="00AA00E2" w:rsidRDefault="00AB439B" w:rsidP="002026A4">
      <w:pPr>
        <w:spacing w:after="0" w:line="240" w:lineRule="auto"/>
        <w:jc w:val="both"/>
        <w:rPr>
          <w:rFonts w:ascii="Times New Roman" w:eastAsia="Calibri" w:hAnsi="Times New Roman" w:cs="Times New Roman"/>
          <w:color w:val="000000"/>
          <w:sz w:val="24"/>
          <w:szCs w:val="24"/>
        </w:rPr>
      </w:pPr>
    </w:p>
    <w:p w14:paraId="533493B7" w14:textId="77777777" w:rsidR="00AB439B" w:rsidRPr="00AA00E2" w:rsidRDefault="00AB439B" w:rsidP="00AB439B">
      <w:pPr>
        <w:spacing w:after="0" w:line="240" w:lineRule="auto"/>
        <w:jc w:val="both"/>
        <w:rPr>
          <w:rFonts w:ascii="Times New Roman" w:eastAsia="Calibri" w:hAnsi="Times New Roman" w:cs="Times New Roman"/>
          <w:color w:val="000000"/>
          <w:sz w:val="24"/>
          <w:szCs w:val="24"/>
        </w:rPr>
      </w:pPr>
      <w:r w:rsidRPr="00AA00E2">
        <w:rPr>
          <w:rFonts w:ascii="Times New Roman" w:eastAsia="Calibri" w:hAnsi="Times New Roman" w:cs="Times New Roman"/>
          <w:color w:val="000000"/>
          <w:sz w:val="24"/>
          <w:szCs w:val="24"/>
        </w:rPr>
        <w:t>Članak 72.</w:t>
      </w:r>
    </w:p>
    <w:p w14:paraId="2313BDCE" w14:textId="77777777" w:rsidR="00AB439B" w:rsidRPr="00AA00E2" w:rsidRDefault="00AB439B" w:rsidP="00AB439B">
      <w:pPr>
        <w:spacing w:after="0" w:line="240" w:lineRule="auto"/>
        <w:jc w:val="both"/>
        <w:rPr>
          <w:rFonts w:ascii="Times New Roman" w:eastAsia="Calibri" w:hAnsi="Times New Roman" w:cs="Times New Roman"/>
          <w:color w:val="000000"/>
          <w:sz w:val="24"/>
          <w:szCs w:val="24"/>
        </w:rPr>
      </w:pPr>
    </w:p>
    <w:p w14:paraId="47655802" w14:textId="77777777" w:rsidR="00AB439B" w:rsidRPr="00AA00E2" w:rsidRDefault="00AB439B" w:rsidP="00AB439B">
      <w:pPr>
        <w:spacing w:after="0" w:line="240" w:lineRule="auto"/>
        <w:jc w:val="both"/>
        <w:rPr>
          <w:rFonts w:ascii="Times New Roman" w:eastAsia="Calibri" w:hAnsi="Times New Roman" w:cs="Times New Roman"/>
          <w:color w:val="000000"/>
          <w:sz w:val="24"/>
          <w:szCs w:val="24"/>
        </w:rPr>
      </w:pPr>
      <w:r w:rsidRPr="00AA00E2">
        <w:rPr>
          <w:rFonts w:ascii="Times New Roman" w:eastAsia="Calibri" w:hAnsi="Times New Roman" w:cs="Times New Roman"/>
          <w:color w:val="000000"/>
          <w:sz w:val="24"/>
          <w:szCs w:val="24"/>
        </w:rPr>
        <w:t>(1) Novčanom kaznom od 50.000,00 do 500.000,00 kuna kaznit će se za prekršaj pravna osoba:</w:t>
      </w:r>
    </w:p>
    <w:p w14:paraId="15EE2C35" w14:textId="77777777" w:rsidR="00AB439B" w:rsidRPr="00AA00E2" w:rsidRDefault="00AB439B" w:rsidP="00AB439B">
      <w:pPr>
        <w:spacing w:after="0" w:line="240" w:lineRule="auto"/>
        <w:jc w:val="both"/>
        <w:rPr>
          <w:rFonts w:ascii="Times New Roman" w:eastAsia="Calibri" w:hAnsi="Times New Roman" w:cs="Times New Roman"/>
          <w:color w:val="000000"/>
          <w:sz w:val="24"/>
          <w:szCs w:val="24"/>
        </w:rPr>
      </w:pPr>
    </w:p>
    <w:p w14:paraId="6D229ACF" w14:textId="77777777" w:rsidR="00AB439B" w:rsidRPr="00AA00E2" w:rsidRDefault="00AB439B" w:rsidP="00AB439B">
      <w:pPr>
        <w:spacing w:after="0" w:line="240" w:lineRule="auto"/>
        <w:jc w:val="both"/>
        <w:rPr>
          <w:rFonts w:ascii="Times New Roman" w:eastAsia="Calibri" w:hAnsi="Times New Roman" w:cs="Times New Roman"/>
          <w:color w:val="000000"/>
          <w:sz w:val="24"/>
          <w:szCs w:val="24"/>
        </w:rPr>
      </w:pPr>
      <w:r w:rsidRPr="00AA00E2">
        <w:rPr>
          <w:rFonts w:ascii="Times New Roman" w:eastAsia="Calibri" w:hAnsi="Times New Roman" w:cs="Times New Roman"/>
          <w:color w:val="000000"/>
          <w:sz w:val="24"/>
          <w:szCs w:val="24"/>
        </w:rPr>
        <w:t>1. ako priredi igre na sreću iz članka 5. stavka 1. ovoga Zakona a nema odluku Vlade Republike Hrvatske o pravu priređivanja ili odobrenje (članak 3.),</w:t>
      </w:r>
    </w:p>
    <w:p w14:paraId="6399E1D2" w14:textId="77777777" w:rsidR="00AB439B" w:rsidRPr="00AA00E2" w:rsidRDefault="00AB439B" w:rsidP="00AB439B">
      <w:pPr>
        <w:spacing w:after="0" w:line="240" w:lineRule="auto"/>
        <w:jc w:val="both"/>
        <w:rPr>
          <w:rFonts w:ascii="Times New Roman" w:eastAsia="Calibri" w:hAnsi="Times New Roman" w:cs="Times New Roman"/>
          <w:color w:val="000000"/>
          <w:sz w:val="24"/>
          <w:szCs w:val="24"/>
        </w:rPr>
      </w:pPr>
    </w:p>
    <w:p w14:paraId="2179216A" w14:textId="77777777" w:rsidR="00AB439B" w:rsidRPr="00AA00E2" w:rsidRDefault="00AB439B" w:rsidP="00AB439B">
      <w:pPr>
        <w:spacing w:after="0" w:line="240" w:lineRule="auto"/>
        <w:jc w:val="both"/>
        <w:rPr>
          <w:rFonts w:ascii="Times New Roman" w:eastAsia="Calibri" w:hAnsi="Times New Roman" w:cs="Times New Roman"/>
          <w:color w:val="000000"/>
          <w:sz w:val="24"/>
          <w:szCs w:val="24"/>
        </w:rPr>
      </w:pPr>
      <w:r w:rsidRPr="00AA00E2">
        <w:rPr>
          <w:rFonts w:ascii="Times New Roman" w:eastAsia="Calibri" w:hAnsi="Times New Roman" w:cs="Times New Roman"/>
          <w:color w:val="000000"/>
          <w:sz w:val="24"/>
          <w:szCs w:val="24"/>
        </w:rPr>
        <w:t>2. ako priredi igre odnosno djelatnost kod kojih sudionici uplaćuju novčane iznose sudionicima koji su se prije ili poslije njih uključili u igru – lanci sreće (članak 6.),</w:t>
      </w:r>
    </w:p>
    <w:p w14:paraId="3F03971B" w14:textId="77777777" w:rsidR="00AB439B" w:rsidRPr="00AA00E2" w:rsidRDefault="00AB439B" w:rsidP="00AB439B">
      <w:pPr>
        <w:spacing w:after="0" w:line="240" w:lineRule="auto"/>
        <w:jc w:val="both"/>
        <w:rPr>
          <w:rFonts w:ascii="Times New Roman" w:eastAsia="Calibri" w:hAnsi="Times New Roman" w:cs="Times New Roman"/>
          <w:color w:val="000000"/>
          <w:sz w:val="24"/>
          <w:szCs w:val="24"/>
        </w:rPr>
      </w:pPr>
    </w:p>
    <w:p w14:paraId="07C8B81C" w14:textId="77777777" w:rsidR="00AB439B" w:rsidRPr="00AA00E2" w:rsidRDefault="00AB439B" w:rsidP="00AB439B">
      <w:pPr>
        <w:spacing w:after="0" w:line="240" w:lineRule="auto"/>
        <w:jc w:val="both"/>
        <w:rPr>
          <w:rFonts w:ascii="Times New Roman" w:eastAsia="Calibri" w:hAnsi="Times New Roman" w:cs="Times New Roman"/>
          <w:color w:val="000000"/>
          <w:sz w:val="24"/>
          <w:szCs w:val="24"/>
        </w:rPr>
      </w:pPr>
      <w:r w:rsidRPr="00AA00E2">
        <w:rPr>
          <w:rFonts w:ascii="Times New Roman" w:eastAsia="Calibri" w:hAnsi="Times New Roman" w:cs="Times New Roman"/>
          <w:color w:val="000000"/>
          <w:sz w:val="24"/>
          <w:szCs w:val="24"/>
        </w:rPr>
        <w:t>3. ako priredi lutrijsku igru na sreću, na što na temelju ovoga Zakona nema pravo (članak 9. stavak 2.),</w:t>
      </w:r>
    </w:p>
    <w:p w14:paraId="3A4BC0B8" w14:textId="77777777" w:rsidR="00AB439B" w:rsidRPr="00AA00E2" w:rsidRDefault="00AB439B" w:rsidP="00AB439B">
      <w:pPr>
        <w:spacing w:after="0" w:line="240" w:lineRule="auto"/>
        <w:jc w:val="both"/>
        <w:rPr>
          <w:rFonts w:ascii="Times New Roman" w:eastAsia="Calibri" w:hAnsi="Times New Roman" w:cs="Times New Roman"/>
          <w:color w:val="000000"/>
          <w:sz w:val="24"/>
          <w:szCs w:val="24"/>
        </w:rPr>
      </w:pPr>
    </w:p>
    <w:p w14:paraId="072D35AE" w14:textId="77777777" w:rsidR="00AB439B" w:rsidRPr="00AA00E2" w:rsidRDefault="00AB439B" w:rsidP="00AB439B">
      <w:pPr>
        <w:spacing w:after="0" w:line="240" w:lineRule="auto"/>
        <w:jc w:val="both"/>
        <w:rPr>
          <w:rFonts w:ascii="Times New Roman" w:eastAsia="Calibri" w:hAnsi="Times New Roman" w:cs="Times New Roman"/>
          <w:color w:val="000000"/>
          <w:sz w:val="24"/>
          <w:szCs w:val="24"/>
        </w:rPr>
      </w:pPr>
      <w:r w:rsidRPr="00AA00E2">
        <w:rPr>
          <w:rFonts w:ascii="Times New Roman" w:eastAsia="Calibri" w:hAnsi="Times New Roman" w:cs="Times New Roman"/>
          <w:color w:val="000000"/>
          <w:sz w:val="24"/>
          <w:szCs w:val="24"/>
        </w:rPr>
        <w:t>4. ako priredi lutrijsku igru na sreću protivno odredbama ovoga Zakona (članak 10., 11., 12., 14., 15. i 19.),</w:t>
      </w:r>
    </w:p>
    <w:p w14:paraId="6C70F7B9" w14:textId="77777777" w:rsidR="00AB439B" w:rsidRPr="00AA00E2" w:rsidRDefault="00AB439B" w:rsidP="00AB439B">
      <w:pPr>
        <w:spacing w:after="0" w:line="240" w:lineRule="auto"/>
        <w:jc w:val="both"/>
        <w:rPr>
          <w:rFonts w:ascii="Times New Roman" w:eastAsia="Calibri" w:hAnsi="Times New Roman" w:cs="Times New Roman"/>
          <w:color w:val="000000"/>
          <w:sz w:val="24"/>
          <w:szCs w:val="24"/>
        </w:rPr>
      </w:pPr>
    </w:p>
    <w:p w14:paraId="44DC7828" w14:textId="77777777" w:rsidR="00AB439B" w:rsidRPr="00AA00E2" w:rsidRDefault="00AB439B" w:rsidP="00AB439B">
      <w:pPr>
        <w:spacing w:after="0" w:line="240" w:lineRule="auto"/>
        <w:jc w:val="both"/>
        <w:rPr>
          <w:rFonts w:ascii="Times New Roman" w:eastAsia="Calibri" w:hAnsi="Times New Roman" w:cs="Times New Roman"/>
          <w:color w:val="000000"/>
          <w:sz w:val="24"/>
          <w:szCs w:val="24"/>
        </w:rPr>
      </w:pPr>
      <w:r w:rsidRPr="00AA00E2">
        <w:rPr>
          <w:rFonts w:ascii="Times New Roman" w:eastAsia="Calibri" w:hAnsi="Times New Roman" w:cs="Times New Roman"/>
          <w:color w:val="000000"/>
          <w:sz w:val="24"/>
          <w:szCs w:val="24"/>
        </w:rPr>
        <w:t>5. ako ne utvrdi jednogodišnje i trogodišnje planove poslovanja i ne dostavi ih na prethodno mišljenje odnosno suglasnost (članak 9. i 34.),</w:t>
      </w:r>
    </w:p>
    <w:p w14:paraId="58FA6B6C" w14:textId="77777777" w:rsidR="00AB439B" w:rsidRPr="00AA00E2" w:rsidRDefault="00AB439B" w:rsidP="00AB439B">
      <w:pPr>
        <w:spacing w:after="0" w:line="240" w:lineRule="auto"/>
        <w:jc w:val="both"/>
        <w:rPr>
          <w:rFonts w:ascii="Times New Roman" w:eastAsia="Calibri" w:hAnsi="Times New Roman" w:cs="Times New Roman"/>
          <w:color w:val="000000"/>
          <w:sz w:val="24"/>
          <w:szCs w:val="24"/>
        </w:rPr>
      </w:pPr>
    </w:p>
    <w:p w14:paraId="19F806B9" w14:textId="77777777" w:rsidR="00AB439B" w:rsidRPr="00AA00E2" w:rsidRDefault="00AB439B" w:rsidP="00AB439B">
      <w:pPr>
        <w:spacing w:after="0" w:line="240" w:lineRule="auto"/>
        <w:jc w:val="both"/>
        <w:rPr>
          <w:rFonts w:ascii="Times New Roman" w:eastAsia="Calibri" w:hAnsi="Times New Roman" w:cs="Times New Roman"/>
          <w:color w:val="000000"/>
          <w:sz w:val="24"/>
          <w:szCs w:val="24"/>
        </w:rPr>
      </w:pPr>
      <w:r w:rsidRPr="00AA00E2">
        <w:rPr>
          <w:rFonts w:ascii="Times New Roman" w:eastAsia="Calibri" w:hAnsi="Times New Roman" w:cs="Times New Roman"/>
          <w:color w:val="000000"/>
          <w:sz w:val="24"/>
          <w:szCs w:val="24"/>
        </w:rPr>
        <w:t>6. ako ne utvrdi fond dobitaka prema pravilima igara i sukladno ovom Zakonu (članak 16.),</w:t>
      </w:r>
    </w:p>
    <w:p w14:paraId="5B269DAE" w14:textId="77777777" w:rsidR="00AB439B" w:rsidRPr="00AA00E2" w:rsidRDefault="00AB439B" w:rsidP="00AB439B">
      <w:pPr>
        <w:spacing w:after="0" w:line="240" w:lineRule="auto"/>
        <w:jc w:val="both"/>
        <w:rPr>
          <w:rFonts w:ascii="Times New Roman" w:eastAsia="Calibri" w:hAnsi="Times New Roman" w:cs="Times New Roman"/>
          <w:color w:val="000000"/>
          <w:sz w:val="24"/>
          <w:szCs w:val="24"/>
        </w:rPr>
      </w:pPr>
    </w:p>
    <w:p w14:paraId="737BF812" w14:textId="77777777" w:rsidR="00AB439B" w:rsidRPr="00AA00E2" w:rsidRDefault="00AB439B" w:rsidP="00AB439B">
      <w:pPr>
        <w:spacing w:after="0" w:line="240" w:lineRule="auto"/>
        <w:jc w:val="both"/>
        <w:rPr>
          <w:rFonts w:ascii="Times New Roman" w:eastAsia="Calibri" w:hAnsi="Times New Roman" w:cs="Times New Roman"/>
          <w:color w:val="000000"/>
          <w:sz w:val="24"/>
          <w:szCs w:val="24"/>
        </w:rPr>
      </w:pPr>
      <w:r w:rsidRPr="00AA00E2">
        <w:rPr>
          <w:rFonts w:ascii="Times New Roman" w:eastAsia="Calibri" w:hAnsi="Times New Roman" w:cs="Times New Roman"/>
          <w:color w:val="000000"/>
          <w:sz w:val="24"/>
          <w:szCs w:val="24"/>
        </w:rPr>
        <w:t>7. ako mjesečnu naknadu za priređivanje lutrijskih igara netočno obračuna, ne uplati i dokaz o uplati ne dostavi u propisanim rokovima (članak 17.),</w:t>
      </w:r>
    </w:p>
    <w:p w14:paraId="75E8BEE6" w14:textId="77777777" w:rsidR="00AB439B" w:rsidRPr="00AA00E2" w:rsidRDefault="00AB439B" w:rsidP="00AB439B">
      <w:pPr>
        <w:spacing w:after="0" w:line="240" w:lineRule="auto"/>
        <w:jc w:val="both"/>
        <w:rPr>
          <w:rFonts w:ascii="Times New Roman" w:eastAsia="Calibri" w:hAnsi="Times New Roman" w:cs="Times New Roman"/>
          <w:color w:val="000000"/>
          <w:sz w:val="24"/>
          <w:szCs w:val="24"/>
        </w:rPr>
      </w:pPr>
    </w:p>
    <w:p w14:paraId="7CF08133" w14:textId="77777777" w:rsidR="00AB439B" w:rsidRPr="00AA00E2" w:rsidRDefault="00AB439B" w:rsidP="00AB439B">
      <w:pPr>
        <w:spacing w:after="0" w:line="240" w:lineRule="auto"/>
        <w:jc w:val="both"/>
        <w:rPr>
          <w:rFonts w:ascii="Times New Roman" w:eastAsia="Calibri" w:hAnsi="Times New Roman" w:cs="Times New Roman"/>
          <w:color w:val="000000"/>
          <w:sz w:val="24"/>
          <w:szCs w:val="24"/>
        </w:rPr>
      </w:pPr>
      <w:r w:rsidRPr="00AA00E2">
        <w:rPr>
          <w:rFonts w:ascii="Times New Roman" w:eastAsia="Calibri" w:hAnsi="Times New Roman" w:cs="Times New Roman"/>
          <w:color w:val="000000"/>
          <w:sz w:val="24"/>
          <w:szCs w:val="24"/>
        </w:rPr>
        <w:t>8. ako pri isplati dobitaka ne obračuna i ne uplati porez na dobitke (članak 18.),</w:t>
      </w:r>
    </w:p>
    <w:p w14:paraId="31998747" w14:textId="77777777" w:rsidR="00AB439B" w:rsidRPr="00AA00E2" w:rsidRDefault="00AB439B" w:rsidP="00AB439B">
      <w:pPr>
        <w:spacing w:after="0" w:line="240" w:lineRule="auto"/>
        <w:jc w:val="both"/>
        <w:rPr>
          <w:rFonts w:ascii="Times New Roman" w:eastAsia="Calibri" w:hAnsi="Times New Roman" w:cs="Times New Roman"/>
          <w:color w:val="000000"/>
          <w:sz w:val="24"/>
          <w:szCs w:val="24"/>
        </w:rPr>
      </w:pPr>
    </w:p>
    <w:p w14:paraId="69E76B1C" w14:textId="77777777" w:rsidR="00AB439B" w:rsidRPr="00AA00E2" w:rsidRDefault="00AB439B" w:rsidP="00AB439B">
      <w:pPr>
        <w:spacing w:after="0" w:line="240" w:lineRule="auto"/>
        <w:jc w:val="both"/>
        <w:rPr>
          <w:rFonts w:ascii="Times New Roman" w:eastAsia="Calibri" w:hAnsi="Times New Roman" w:cs="Times New Roman"/>
          <w:color w:val="000000"/>
          <w:sz w:val="24"/>
          <w:szCs w:val="24"/>
        </w:rPr>
      </w:pPr>
      <w:r w:rsidRPr="00AA00E2">
        <w:rPr>
          <w:rFonts w:ascii="Times New Roman" w:eastAsia="Calibri" w:hAnsi="Times New Roman" w:cs="Times New Roman"/>
          <w:color w:val="000000"/>
          <w:sz w:val="24"/>
          <w:szCs w:val="24"/>
        </w:rPr>
        <w:t>9. ako prigodnu jednokratnu lutrijsku igru na sreću priredi bez posebnog odobrenja mjerodavnog tijela (članak 20. stavak 2.),</w:t>
      </w:r>
    </w:p>
    <w:p w14:paraId="6E04F37A" w14:textId="77777777" w:rsidR="00AB439B" w:rsidRPr="00AA00E2" w:rsidRDefault="00AB439B" w:rsidP="00AB439B">
      <w:pPr>
        <w:spacing w:after="0" w:line="240" w:lineRule="auto"/>
        <w:jc w:val="both"/>
        <w:rPr>
          <w:rFonts w:ascii="Times New Roman" w:eastAsia="Calibri" w:hAnsi="Times New Roman" w:cs="Times New Roman"/>
          <w:color w:val="000000"/>
          <w:sz w:val="24"/>
          <w:szCs w:val="24"/>
        </w:rPr>
      </w:pPr>
    </w:p>
    <w:p w14:paraId="4EFD7526" w14:textId="77777777" w:rsidR="00AB439B" w:rsidRPr="00AA00E2" w:rsidRDefault="00AB439B" w:rsidP="00AB439B">
      <w:pPr>
        <w:spacing w:after="0" w:line="240" w:lineRule="auto"/>
        <w:jc w:val="both"/>
        <w:rPr>
          <w:rFonts w:ascii="Times New Roman" w:eastAsia="Calibri" w:hAnsi="Times New Roman" w:cs="Times New Roman"/>
          <w:color w:val="000000"/>
          <w:sz w:val="24"/>
          <w:szCs w:val="24"/>
        </w:rPr>
      </w:pPr>
      <w:r w:rsidRPr="00AA00E2">
        <w:rPr>
          <w:rFonts w:ascii="Times New Roman" w:eastAsia="Calibri" w:hAnsi="Times New Roman" w:cs="Times New Roman"/>
          <w:color w:val="000000"/>
          <w:sz w:val="24"/>
          <w:szCs w:val="24"/>
        </w:rPr>
        <w:t>10. ako prigodne jednokratne igre na sreću priredi protivno odredbama ovoga Zakona (članak 20., 21. i 22.),</w:t>
      </w:r>
    </w:p>
    <w:p w14:paraId="6C8406F2" w14:textId="77777777" w:rsidR="00AB439B" w:rsidRPr="00AA00E2" w:rsidRDefault="00AB439B" w:rsidP="00AB439B">
      <w:pPr>
        <w:spacing w:after="0" w:line="240" w:lineRule="auto"/>
        <w:jc w:val="both"/>
        <w:rPr>
          <w:rFonts w:ascii="Times New Roman" w:eastAsia="Calibri" w:hAnsi="Times New Roman" w:cs="Times New Roman"/>
          <w:color w:val="000000"/>
          <w:sz w:val="24"/>
          <w:szCs w:val="24"/>
        </w:rPr>
      </w:pPr>
    </w:p>
    <w:p w14:paraId="200B7172" w14:textId="77777777" w:rsidR="00AB439B" w:rsidRPr="00AA00E2" w:rsidRDefault="00AB439B" w:rsidP="00AB439B">
      <w:pPr>
        <w:spacing w:after="0" w:line="240" w:lineRule="auto"/>
        <w:jc w:val="both"/>
        <w:rPr>
          <w:rFonts w:ascii="Times New Roman" w:eastAsia="Calibri" w:hAnsi="Times New Roman" w:cs="Times New Roman"/>
          <w:color w:val="000000"/>
          <w:sz w:val="24"/>
          <w:szCs w:val="24"/>
        </w:rPr>
      </w:pPr>
      <w:r w:rsidRPr="00AA00E2">
        <w:rPr>
          <w:rFonts w:ascii="Times New Roman" w:eastAsia="Calibri" w:hAnsi="Times New Roman" w:cs="Times New Roman"/>
          <w:color w:val="000000"/>
          <w:sz w:val="24"/>
          <w:szCs w:val="24"/>
        </w:rPr>
        <w:t>11. ako proda društvo ili promijeni vlasničku strukturu bez odobrenja mjerodavnog tijela (članak 28. stavak 2. i 3.),</w:t>
      </w:r>
    </w:p>
    <w:p w14:paraId="720BDBE2" w14:textId="77777777" w:rsidR="00AB439B" w:rsidRPr="00AA00E2" w:rsidRDefault="00AB439B" w:rsidP="00AB439B">
      <w:pPr>
        <w:spacing w:after="0" w:line="240" w:lineRule="auto"/>
        <w:jc w:val="both"/>
        <w:rPr>
          <w:rFonts w:ascii="Times New Roman" w:eastAsia="Calibri" w:hAnsi="Times New Roman" w:cs="Times New Roman"/>
          <w:color w:val="000000"/>
          <w:sz w:val="24"/>
          <w:szCs w:val="24"/>
        </w:rPr>
      </w:pPr>
    </w:p>
    <w:p w14:paraId="4BFF5327" w14:textId="77777777" w:rsidR="00AB439B" w:rsidRPr="00AA00E2" w:rsidRDefault="00AB439B" w:rsidP="00AB439B">
      <w:pPr>
        <w:spacing w:after="0" w:line="240" w:lineRule="auto"/>
        <w:jc w:val="both"/>
        <w:rPr>
          <w:rFonts w:ascii="Times New Roman" w:eastAsia="Calibri" w:hAnsi="Times New Roman" w:cs="Times New Roman"/>
          <w:color w:val="000000"/>
          <w:sz w:val="24"/>
          <w:szCs w:val="24"/>
        </w:rPr>
      </w:pPr>
      <w:r w:rsidRPr="00AA00E2">
        <w:rPr>
          <w:rFonts w:ascii="Times New Roman" w:eastAsia="Calibri" w:hAnsi="Times New Roman" w:cs="Times New Roman"/>
          <w:color w:val="000000"/>
          <w:sz w:val="24"/>
          <w:szCs w:val="24"/>
        </w:rPr>
        <w:t>12. ako u propisanom roku ne plati godišnju naknadu (članak 31., članak 38. stavak 1. i 2., članak 51. stavak 1. i 2. te članak 58. stavak 1.),</w:t>
      </w:r>
    </w:p>
    <w:p w14:paraId="1D25E84B" w14:textId="77777777" w:rsidR="00AB439B" w:rsidRPr="00AA00E2" w:rsidRDefault="00AB439B" w:rsidP="00AB439B">
      <w:pPr>
        <w:spacing w:after="0" w:line="240" w:lineRule="auto"/>
        <w:jc w:val="both"/>
        <w:rPr>
          <w:rFonts w:ascii="Times New Roman" w:eastAsia="Calibri" w:hAnsi="Times New Roman" w:cs="Times New Roman"/>
          <w:color w:val="000000"/>
          <w:sz w:val="24"/>
          <w:szCs w:val="24"/>
        </w:rPr>
      </w:pPr>
    </w:p>
    <w:p w14:paraId="524D5904" w14:textId="77777777" w:rsidR="00AB439B" w:rsidRPr="00AA00E2" w:rsidRDefault="00AB439B" w:rsidP="00AB439B">
      <w:pPr>
        <w:spacing w:after="0" w:line="240" w:lineRule="auto"/>
        <w:jc w:val="both"/>
        <w:rPr>
          <w:rFonts w:ascii="Times New Roman" w:eastAsia="Calibri" w:hAnsi="Times New Roman" w:cs="Times New Roman"/>
          <w:color w:val="000000"/>
          <w:sz w:val="24"/>
          <w:szCs w:val="24"/>
        </w:rPr>
      </w:pPr>
      <w:r w:rsidRPr="00AA00E2">
        <w:rPr>
          <w:rFonts w:ascii="Times New Roman" w:eastAsia="Calibri" w:hAnsi="Times New Roman" w:cs="Times New Roman"/>
          <w:color w:val="000000"/>
          <w:sz w:val="24"/>
          <w:szCs w:val="24"/>
        </w:rPr>
        <w:t>13. ako priredi igre na sreću u casinu a nema odluku Vlade Republike Hrvatske i odobrenje za priređivanje igara na sreću u casinu te nije sklopila ugovor o pravu priređivanja (članak 29. i 35.),</w:t>
      </w:r>
    </w:p>
    <w:p w14:paraId="7C5CCB23" w14:textId="77777777" w:rsidR="00AB439B" w:rsidRPr="00AA00E2" w:rsidRDefault="00AB439B" w:rsidP="00AB439B">
      <w:pPr>
        <w:spacing w:after="0" w:line="240" w:lineRule="auto"/>
        <w:jc w:val="both"/>
        <w:rPr>
          <w:rFonts w:ascii="Times New Roman" w:eastAsia="Calibri" w:hAnsi="Times New Roman" w:cs="Times New Roman"/>
          <w:color w:val="000000"/>
          <w:sz w:val="24"/>
          <w:szCs w:val="24"/>
        </w:rPr>
      </w:pPr>
    </w:p>
    <w:p w14:paraId="0EE9F202" w14:textId="77777777" w:rsidR="00AB439B" w:rsidRPr="00AA00E2" w:rsidRDefault="00AB439B" w:rsidP="00AB439B">
      <w:pPr>
        <w:spacing w:after="0" w:line="240" w:lineRule="auto"/>
        <w:jc w:val="both"/>
        <w:rPr>
          <w:rFonts w:ascii="Times New Roman" w:eastAsia="Calibri" w:hAnsi="Times New Roman" w:cs="Times New Roman"/>
          <w:color w:val="000000"/>
          <w:sz w:val="24"/>
          <w:szCs w:val="24"/>
        </w:rPr>
      </w:pPr>
      <w:r w:rsidRPr="00AA00E2">
        <w:rPr>
          <w:rFonts w:ascii="Times New Roman" w:eastAsia="Calibri" w:hAnsi="Times New Roman" w:cs="Times New Roman"/>
          <w:color w:val="000000"/>
          <w:sz w:val="24"/>
          <w:szCs w:val="24"/>
        </w:rPr>
        <w:t>14. ako igre na sreću u casinima putem interaktivnih prodajnih kanala on-line igranja priredi bez odobrenja, sklopljenog ugovora i odobrenja mjerodavnog tijela (članak 29. i 35.),</w:t>
      </w:r>
    </w:p>
    <w:p w14:paraId="3FF5E69B" w14:textId="77777777" w:rsidR="00AB439B" w:rsidRPr="00AA00E2" w:rsidRDefault="00AB439B" w:rsidP="00AB439B">
      <w:pPr>
        <w:spacing w:after="0" w:line="240" w:lineRule="auto"/>
        <w:jc w:val="both"/>
        <w:rPr>
          <w:rFonts w:ascii="Times New Roman" w:eastAsia="Calibri" w:hAnsi="Times New Roman" w:cs="Times New Roman"/>
          <w:color w:val="000000"/>
          <w:sz w:val="24"/>
          <w:szCs w:val="24"/>
        </w:rPr>
      </w:pPr>
    </w:p>
    <w:p w14:paraId="579CA4C5" w14:textId="77777777" w:rsidR="00AB439B" w:rsidRPr="00AA00E2" w:rsidRDefault="00AB439B" w:rsidP="00AB439B">
      <w:pPr>
        <w:spacing w:after="0" w:line="240" w:lineRule="auto"/>
        <w:jc w:val="both"/>
        <w:rPr>
          <w:rFonts w:ascii="Times New Roman" w:eastAsia="Calibri" w:hAnsi="Times New Roman" w:cs="Times New Roman"/>
          <w:color w:val="000000"/>
          <w:sz w:val="24"/>
          <w:szCs w:val="24"/>
        </w:rPr>
      </w:pPr>
      <w:r w:rsidRPr="00AA00E2">
        <w:rPr>
          <w:rFonts w:ascii="Times New Roman" w:eastAsia="Calibri" w:hAnsi="Times New Roman" w:cs="Times New Roman"/>
          <w:color w:val="000000"/>
          <w:sz w:val="24"/>
          <w:szCs w:val="24"/>
        </w:rPr>
        <w:t>15. ako priredi igru na sreću u casinu protivno ovom Zakonu, ugovoru i odobrenju mjerodavnog tijela (članak 30., 36., 37., 40., 41., 42., 44., 45., 62., 63. i 64.),</w:t>
      </w:r>
    </w:p>
    <w:p w14:paraId="2F69F8F4" w14:textId="77777777" w:rsidR="00AB439B" w:rsidRPr="00AA00E2" w:rsidRDefault="00AB439B" w:rsidP="00AB439B">
      <w:pPr>
        <w:spacing w:after="0" w:line="240" w:lineRule="auto"/>
        <w:jc w:val="both"/>
        <w:rPr>
          <w:rFonts w:ascii="Times New Roman" w:eastAsia="Calibri" w:hAnsi="Times New Roman" w:cs="Times New Roman"/>
          <w:color w:val="000000"/>
          <w:sz w:val="24"/>
          <w:szCs w:val="24"/>
        </w:rPr>
      </w:pPr>
    </w:p>
    <w:p w14:paraId="0F8064E3" w14:textId="77777777" w:rsidR="00AB439B" w:rsidRPr="00AA00E2" w:rsidRDefault="00AB439B" w:rsidP="00AB439B">
      <w:pPr>
        <w:spacing w:after="0" w:line="240" w:lineRule="auto"/>
        <w:jc w:val="both"/>
        <w:rPr>
          <w:rFonts w:ascii="Times New Roman" w:eastAsia="Calibri" w:hAnsi="Times New Roman" w:cs="Times New Roman"/>
          <w:color w:val="000000"/>
          <w:sz w:val="24"/>
          <w:szCs w:val="24"/>
        </w:rPr>
      </w:pPr>
      <w:r w:rsidRPr="00AA00E2">
        <w:rPr>
          <w:rFonts w:ascii="Times New Roman" w:eastAsia="Calibri" w:hAnsi="Times New Roman" w:cs="Times New Roman"/>
          <w:color w:val="000000"/>
          <w:sz w:val="24"/>
          <w:szCs w:val="24"/>
        </w:rPr>
        <w:t>16. ako mjesečnu naknadu za priređivanje igara na sreću u casinima netočno obračuna, ne uplati i dokaz o uplati ne dostavi u propisnim rokovima i na propisanim obrascima (članak 38. u svezi s člankom 39. stavkom 1. i 2.),</w:t>
      </w:r>
    </w:p>
    <w:p w14:paraId="4BAB0D70" w14:textId="77777777" w:rsidR="00AB439B" w:rsidRPr="00AA00E2" w:rsidRDefault="00AB439B" w:rsidP="00AB439B">
      <w:pPr>
        <w:spacing w:after="0" w:line="240" w:lineRule="auto"/>
        <w:jc w:val="both"/>
        <w:rPr>
          <w:rFonts w:ascii="Times New Roman" w:eastAsia="Calibri" w:hAnsi="Times New Roman" w:cs="Times New Roman"/>
          <w:color w:val="000000"/>
          <w:sz w:val="24"/>
          <w:szCs w:val="24"/>
        </w:rPr>
      </w:pPr>
    </w:p>
    <w:p w14:paraId="7C2F6BA2" w14:textId="77777777" w:rsidR="00AB439B" w:rsidRPr="00AA00E2" w:rsidRDefault="00AB439B" w:rsidP="00AB439B">
      <w:pPr>
        <w:spacing w:after="0" w:line="240" w:lineRule="auto"/>
        <w:jc w:val="both"/>
        <w:rPr>
          <w:rFonts w:ascii="Times New Roman" w:eastAsia="Calibri" w:hAnsi="Times New Roman" w:cs="Times New Roman"/>
          <w:color w:val="000000"/>
          <w:sz w:val="24"/>
          <w:szCs w:val="24"/>
        </w:rPr>
      </w:pPr>
      <w:r w:rsidRPr="00AA00E2">
        <w:rPr>
          <w:rFonts w:ascii="Times New Roman" w:eastAsia="Calibri" w:hAnsi="Times New Roman" w:cs="Times New Roman"/>
          <w:color w:val="000000"/>
          <w:sz w:val="24"/>
          <w:szCs w:val="24"/>
        </w:rPr>
        <w:t>17. ako postupi protivno odredbi o utvrđivanju i provjeri identiteta posjetitelja, te ako nastavi priređivati igre u casinu a ne ispunjava neki od propisanih uvjeta (članka 43.),</w:t>
      </w:r>
    </w:p>
    <w:p w14:paraId="42411FE9" w14:textId="77777777" w:rsidR="00AB439B" w:rsidRPr="00AA00E2" w:rsidRDefault="00AB439B" w:rsidP="00AB439B">
      <w:pPr>
        <w:spacing w:after="0" w:line="240" w:lineRule="auto"/>
        <w:jc w:val="both"/>
        <w:rPr>
          <w:rFonts w:ascii="Times New Roman" w:eastAsia="Calibri" w:hAnsi="Times New Roman" w:cs="Times New Roman"/>
          <w:color w:val="000000"/>
          <w:sz w:val="24"/>
          <w:szCs w:val="24"/>
        </w:rPr>
      </w:pPr>
    </w:p>
    <w:p w14:paraId="57720370" w14:textId="77777777" w:rsidR="00AB439B" w:rsidRPr="00AA00E2" w:rsidRDefault="00AB439B" w:rsidP="00AB439B">
      <w:pPr>
        <w:spacing w:after="0" w:line="240" w:lineRule="auto"/>
        <w:jc w:val="both"/>
        <w:rPr>
          <w:rFonts w:ascii="Times New Roman" w:eastAsia="Calibri" w:hAnsi="Times New Roman" w:cs="Times New Roman"/>
          <w:color w:val="000000"/>
          <w:sz w:val="24"/>
          <w:szCs w:val="24"/>
        </w:rPr>
      </w:pPr>
      <w:r w:rsidRPr="00AA00E2">
        <w:rPr>
          <w:rFonts w:ascii="Times New Roman" w:eastAsia="Calibri" w:hAnsi="Times New Roman" w:cs="Times New Roman"/>
          <w:color w:val="000000"/>
          <w:sz w:val="24"/>
          <w:szCs w:val="24"/>
        </w:rPr>
        <w:t>18. ako priredi igre klađenja a nema odluku Vlade Republike Hrvatske, odobrenje za priređivanje i nije sklopila ugovor o pravu priređivanja (članak 29. i 46.),</w:t>
      </w:r>
    </w:p>
    <w:p w14:paraId="4BFAB8B4" w14:textId="77777777" w:rsidR="00AB439B" w:rsidRPr="00AA00E2" w:rsidRDefault="00AB439B" w:rsidP="00AB439B">
      <w:pPr>
        <w:spacing w:after="0" w:line="240" w:lineRule="auto"/>
        <w:jc w:val="both"/>
        <w:rPr>
          <w:rFonts w:ascii="Times New Roman" w:eastAsia="Calibri" w:hAnsi="Times New Roman" w:cs="Times New Roman"/>
          <w:color w:val="000000"/>
          <w:sz w:val="24"/>
          <w:szCs w:val="24"/>
        </w:rPr>
      </w:pPr>
    </w:p>
    <w:p w14:paraId="6C8CA323" w14:textId="77777777" w:rsidR="00AB439B" w:rsidRPr="00AA00E2" w:rsidRDefault="00AB439B" w:rsidP="00AB439B">
      <w:pPr>
        <w:spacing w:after="0" w:line="240" w:lineRule="auto"/>
        <w:jc w:val="both"/>
        <w:rPr>
          <w:rFonts w:ascii="Times New Roman" w:eastAsia="Calibri" w:hAnsi="Times New Roman" w:cs="Times New Roman"/>
          <w:color w:val="000000"/>
          <w:sz w:val="24"/>
          <w:szCs w:val="24"/>
        </w:rPr>
      </w:pPr>
      <w:r w:rsidRPr="00AA00E2">
        <w:rPr>
          <w:rFonts w:ascii="Times New Roman" w:eastAsia="Calibri" w:hAnsi="Times New Roman" w:cs="Times New Roman"/>
          <w:color w:val="000000"/>
          <w:sz w:val="24"/>
          <w:szCs w:val="24"/>
        </w:rPr>
        <w:t>19. ako priredi igre klađenja protivno odredbama ovoga Zakona, ugovora o pravu priređivanja i odobrenja Ministarstva financija (članak 30., 46., 47., 48., 49., 50., 53., 54. i 55.),</w:t>
      </w:r>
    </w:p>
    <w:p w14:paraId="6A5B5612" w14:textId="77777777" w:rsidR="00AB439B" w:rsidRPr="00AA00E2" w:rsidRDefault="00AB439B" w:rsidP="00AB439B">
      <w:pPr>
        <w:spacing w:after="0" w:line="240" w:lineRule="auto"/>
        <w:jc w:val="both"/>
        <w:rPr>
          <w:rFonts w:ascii="Times New Roman" w:eastAsia="Calibri" w:hAnsi="Times New Roman" w:cs="Times New Roman"/>
          <w:color w:val="000000"/>
          <w:sz w:val="24"/>
          <w:szCs w:val="24"/>
        </w:rPr>
      </w:pPr>
    </w:p>
    <w:p w14:paraId="4D01E128" w14:textId="77777777" w:rsidR="00AB439B" w:rsidRPr="00AA00E2" w:rsidRDefault="00AB439B" w:rsidP="00AB439B">
      <w:pPr>
        <w:spacing w:after="0" w:line="240" w:lineRule="auto"/>
        <w:jc w:val="both"/>
        <w:rPr>
          <w:rFonts w:ascii="Times New Roman" w:eastAsia="Calibri" w:hAnsi="Times New Roman" w:cs="Times New Roman"/>
          <w:color w:val="000000"/>
          <w:sz w:val="24"/>
          <w:szCs w:val="24"/>
        </w:rPr>
      </w:pPr>
      <w:r w:rsidRPr="00AA00E2">
        <w:rPr>
          <w:rFonts w:ascii="Times New Roman" w:eastAsia="Calibri" w:hAnsi="Times New Roman" w:cs="Times New Roman"/>
          <w:color w:val="000000"/>
          <w:sz w:val="24"/>
          <w:szCs w:val="24"/>
        </w:rPr>
        <w:t>20. ako mjesečnu naknadu za priređivanje igre klađenja netočno obračuna, ne uplati i dokaz o uplati ne dostavi u propisanim rokovima i na propisanim obrascima (članak 51.u svezi s člankom 55. stavkom 2.),</w:t>
      </w:r>
    </w:p>
    <w:p w14:paraId="5C279598" w14:textId="77777777" w:rsidR="00AB439B" w:rsidRPr="00AA00E2" w:rsidRDefault="00AB439B" w:rsidP="00AB439B">
      <w:pPr>
        <w:spacing w:after="0" w:line="240" w:lineRule="auto"/>
        <w:jc w:val="both"/>
        <w:rPr>
          <w:rFonts w:ascii="Times New Roman" w:eastAsia="Calibri" w:hAnsi="Times New Roman" w:cs="Times New Roman"/>
          <w:color w:val="000000"/>
          <w:sz w:val="24"/>
          <w:szCs w:val="24"/>
        </w:rPr>
      </w:pPr>
    </w:p>
    <w:p w14:paraId="75A2CECB" w14:textId="77777777" w:rsidR="00AB439B" w:rsidRPr="00AA00E2" w:rsidRDefault="00AB439B" w:rsidP="00AB439B">
      <w:pPr>
        <w:spacing w:after="0" w:line="240" w:lineRule="auto"/>
        <w:jc w:val="both"/>
        <w:rPr>
          <w:rFonts w:ascii="Times New Roman" w:eastAsia="Calibri" w:hAnsi="Times New Roman" w:cs="Times New Roman"/>
          <w:color w:val="000000"/>
          <w:sz w:val="24"/>
          <w:szCs w:val="24"/>
        </w:rPr>
      </w:pPr>
      <w:r w:rsidRPr="00AA00E2">
        <w:rPr>
          <w:rFonts w:ascii="Times New Roman" w:eastAsia="Calibri" w:hAnsi="Times New Roman" w:cs="Times New Roman"/>
          <w:color w:val="000000"/>
          <w:sz w:val="24"/>
          <w:szCs w:val="24"/>
        </w:rPr>
        <w:t>21. ako pri isplati dobitaka ne obračuna i ne uplati porez na dobitke (članak 52.),</w:t>
      </w:r>
    </w:p>
    <w:p w14:paraId="01E43524" w14:textId="77777777" w:rsidR="00AB439B" w:rsidRPr="00AA00E2" w:rsidRDefault="00AB439B" w:rsidP="00AB439B">
      <w:pPr>
        <w:spacing w:after="0" w:line="240" w:lineRule="auto"/>
        <w:jc w:val="both"/>
        <w:rPr>
          <w:rFonts w:ascii="Times New Roman" w:eastAsia="Calibri" w:hAnsi="Times New Roman" w:cs="Times New Roman"/>
          <w:color w:val="000000"/>
          <w:sz w:val="24"/>
          <w:szCs w:val="24"/>
        </w:rPr>
      </w:pPr>
    </w:p>
    <w:p w14:paraId="2AD74F11" w14:textId="77777777" w:rsidR="00AB439B" w:rsidRPr="00AA00E2" w:rsidRDefault="00AB439B" w:rsidP="00AB439B">
      <w:pPr>
        <w:spacing w:after="0" w:line="240" w:lineRule="auto"/>
        <w:jc w:val="both"/>
        <w:rPr>
          <w:rFonts w:ascii="Times New Roman" w:eastAsia="Calibri" w:hAnsi="Times New Roman" w:cs="Times New Roman"/>
          <w:color w:val="000000"/>
          <w:sz w:val="24"/>
          <w:szCs w:val="24"/>
        </w:rPr>
      </w:pPr>
      <w:r w:rsidRPr="00AA00E2">
        <w:rPr>
          <w:rFonts w:ascii="Times New Roman" w:eastAsia="Calibri" w:hAnsi="Times New Roman" w:cs="Times New Roman"/>
          <w:color w:val="000000"/>
          <w:sz w:val="24"/>
          <w:szCs w:val="24"/>
        </w:rPr>
        <w:t>22. ako priredi igre na automatima a nema odluku Vlade Republike Hrvatske, odobrenje ili nije sklopila ugovor o pravu priređivanja (članak 29. i 56.),</w:t>
      </w:r>
    </w:p>
    <w:p w14:paraId="2101005E" w14:textId="77777777" w:rsidR="00AB439B" w:rsidRPr="00AA00E2" w:rsidRDefault="00AB439B" w:rsidP="00AB439B">
      <w:pPr>
        <w:spacing w:after="0" w:line="240" w:lineRule="auto"/>
        <w:jc w:val="both"/>
        <w:rPr>
          <w:rFonts w:ascii="Times New Roman" w:eastAsia="Calibri" w:hAnsi="Times New Roman" w:cs="Times New Roman"/>
          <w:color w:val="000000"/>
          <w:sz w:val="24"/>
          <w:szCs w:val="24"/>
        </w:rPr>
      </w:pPr>
    </w:p>
    <w:p w14:paraId="3E77E1AD" w14:textId="77777777" w:rsidR="00AB439B" w:rsidRPr="00AA00E2" w:rsidRDefault="00AB439B" w:rsidP="00AB439B">
      <w:pPr>
        <w:spacing w:after="0" w:line="240" w:lineRule="auto"/>
        <w:jc w:val="both"/>
        <w:rPr>
          <w:rFonts w:ascii="Times New Roman" w:eastAsia="Calibri" w:hAnsi="Times New Roman" w:cs="Times New Roman"/>
          <w:color w:val="000000"/>
          <w:sz w:val="24"/>
          <w:szCs w:val="24"/>
        </w:rPr>
      </w:pPr>
      <w:r w:rsidRPr="00AA00E2">
        <w:rPr>
          <w:rFonts w:ascii="Times New Roman" w:eastAsia="Calibri" w:hAnsi="Times New Roman" w:cs="Times New Roman"/>
          <w:color w:val="000000"/>
          <w:sz w:val="24"/>
          <w:szCs w:val="24"/>
        </w:rPr>
        <w:t>23. ako priredi igre na sreću na automatima protivno odredbama ovoga Zakona, ugovoru o pravu priređivanja i odobrenju Ministarstva financija (članak 30., 56., 57., 59., 60., 61., 62., 63. i 64.),</w:t>
      </w:r>
    </w:p>
    <w:p w14:paraId="18198749" w14:textId="77777777" w:rsidR="00AB439B" w:rsidRPr="00AA00E2" w:rsidRDefault="00AB439B" w:rsidP="00AB439B">
      <w:pPr>
        <w:spacing w:after="0" w:line="240" w:lineRule="auto"/>
        <w:jc w:val="both"/>
        <w:rPr>
          <w:rFonts w:ascii="Times New Roman" w:eastAsia="Calibri" w:hAnsi="Times New Roman" w:cs="Times New Roman"/>
          <w:color w:val="000000"/>
          <w:sz w:val="24"/>
          <w:szCs w:val="24"/>
        </w:rPr>
      </w:pPr>
    </w:p>
    <w:p w14:paraId="2667C267" w14:textId="77777777" w:rsidR="00AB439B" w:rsidRPr="00AA00E2" w:rsidRDefault="00AB439B" w:rsidP="00AB439B">
      <w:pPr>
        <w:spacing w:after="0" w:line="240" w:lineRule="auto"/>
        <w:jc w:val="both"/>
        <w:rPr>
          <w:rFonts w:ascii="Times New Roman" w:eastAsia="Calibri" w:hAnsi="Times New Roman" w:cs="Times New Roman"/>
          <w:color w:val="000000"/>
          <w:sz w:val="24"/>
          <w:szCs w:val="24"/>
        </w:rPr>
      </w:pPr>
      <w:r w:rsidRPr="00AA00E2">
        <w:rPr>
          <w:rFonts w:ascii="Times New Roman" w:eastAsia="Calibri" w:hAnsi="Times New Roman" w:cs="Times New Roman"/>
          <w:color w:val="000000"/>
          <w:sz w:val="24"/>
          <w:szCs w:val="24"/>
        </w:rPr>
        <w:t>24. ako mjesečnu naknadu za priređivanje igara na sreću na automatima netočno obračuna, ne uplati i ne dostavi u propisanim rokovima i na propisanim obrascima (članak 58. i 61.),</w:t>
      </w:r>
    </w:p>
    <w:p w14:paraId="7599BCCF" w14:textId="77777777" w:rsidR="00AB439B" w:rsidRPr="00AA00E2" w:rsidRDefault="00AB439B" w:rsidP="00AB439B">
      <w:pPr>
        <w:spacing w:after="0" w:line="240" w:lineRule="auto"/>
        <w:jc w:val="both"/>
        <w:rPr>
          <w:rFonts w:ascii="Times New Roman" w:eastAsia="Calibri" w:hAnsi="Times New Roman" w:cs="Times New Roman"/>
          <w:color w:val="000000"/>
          <w:sz w:val="24"/>
          <w:szCs w:val="24"/>
        </w:rPr>
      </w:pPr>
    </w:p>
    <w:p w14:paraId="25ED57C6" w14:textId="77777777" w:rsidR="00AB439B" w:rsidRPr="00AA00E2" w:rsidRDefault="00AB439B" w:rsidP="00AB439B">
      <w:pPr>
        <w:spacing w:after="0" w:line="240" w:lineRule="auto"/>
        <w:jc w:val="both"/>
        <w:rPr>
          <w:rFonts w:ascii="Times New Roman" w:eastAsia="Calibri" w:hAnsi="Times New Roman" w:cs="Times New Roman"/>
          <w:color w:val="000000"/>
          <w:sz w:val="24"/>
          <w:szCs w:val="24"/>
        </w:rPr>
      </w:pPr>
      <w:r w:rsidRPr="00AA00E2">
        <w:rPr>
          <w:rFonts w:ascii="Times New Roman" w:eastAsia="Calibri" w:hAnsi="Times New Roman" w:cs="Times New Roman"/>
          <w:color w:val="000000"/>
          <w:sz w:val="24"/>
          <w:szCs w:val="24"/>
        </w:rPr>
        <w:t>25. ako pravna osoba ovlaštena za obavljanje tehničkog pregleda postupi protivno odredbama ovoga Zakona (članak 63. i 64.),</w:t>
      </w:r>
    </w:p>
    <w:p w14:paraId="1D4D0319" w14:textId="77777777" w:rsidR="00AB439B" w:rsidRPr="00AA00E2" w:rsidRDefault="00AB439B" w:rsidP="00AB439B">
      <w:pPr>
        <w:spacing w:after="0" w:line="240" w:lineRule="auto"/>
        <w:jc w:val="both"/>
        <w:rPr>
          <w:rFonts w:ascii="Times New Roman" w:eastAsia="Calibri" w:hAnsi="Times New Roman" w:cs="Times New Roman"/>
          <w:color w:val="000000"/>
          <w:sz w:val="24"/>
          <w:szCs w:val="24"/>
        </w:rPr>
      </w:pPr>
    </w:p>
    <w:p w14:paraId="2E7CAA74" w14:textId="77777777" w:rsidR="00AB439B" w:rsidRPr="00AA00E2" w:rsidRDefault="00AB439B" w:rsidP="00AB439B">
      <w:pPr>
        <w:spacing w:after="0" w:line="240" w:lineRule="auto"/>
        <w:jc w:val="both"/>
        <w:rPr>
          <w:rFonts w:ascii="Times New Roman" w:eastAsia="Calibri" w:hAnsi="Times New Roman" w:cs="Times New Roman"/>
          <w:color w:val="000000"/>
          <w:sz w:val="24"/>
          <w:szCs w:val="24"/>
        </w:rPr>
      </w:pPr>
      <w:r w:rsidRPr="00AA00E2">
        <w:rPr>
          <w:rFonts w:ascii="Times New Roman" w:eastAsia="Calibri" w:hAnsi="Times New Roman" w:cs="Times New Roman"/>
          <w:color w:val="000000"/>
          <w:sz w:val="24"/>
          <w:szCs w:val="24"/>
        </w:rPr>
        <w:t>26. ako postupi protivno odredbama ovoga Zakona koje se odnose na tajnost podataka o igračima i njihovim dobicima (članak 66.),</w:t>
      </w:r>
    </w:p>
    <w:p w14:paraId="7FA3EBD8" w14:textId="77777777" w:rsidR="00AB439B" w:rsidRPr="00AA00E2" w:rsidRDefault="00AB439B" w:rsidP="00AB439B">
      <w:pPr>
        <w:spacing w:after="0" w:line="240" w:lineRule="auto"/>
        <w:jc w:val="both"/>
        <w:rPr>
          <w:rFonts w:ascii="Times New Roman" w:eastAsia="Calibri" w:hAnsi="Times New Roman" w:cs="Times New Roman"/>
          <w:color w:val="000000"/>
          <w:sz w:val="24"/>
          <w:szCs w:val="24"/>
        </w:rPr>
      </w:pPr>
    </w:p>
    <w:p w14:paraId="4E9BB727" w14:textId="77777777" w:rsidR="00AB439B" w:rsidRPr="00AA00E2" w:rsidRDefault="00AB439B" w:rsidP="00AB439B">
      <w:pPr>
        <w:spacing w:after="0" w:line="240" w:lineRule="auto"/>
        <w:jc w:val="both"/>
        <w:rPr>
          <w:rFonts w:ascii="Times New Roman" w:eastAsia="Calibri" w:hAnsi="Times New Roman" w:cs="Times New Roman"/>
          <w:color w:val="000000"/>
          <w:sz w:val="24"/>
          <w:szCs w:val="24"/>
        </w:rPr>
      </w:pPr>
      <w:r w:rsidRPr="00AA00E2">
        <w:rPr>
          <w:rFonts w:ascii="Times New Roman" w:eastAsia="Calibri" w:hAnsi="Times New Roman" w:cs="Times New Roman"/>
          <w:color w:val="000000"/>
          <w:sz w:val="24"/>
          <w:szCs w:val="24"/>
        </w:rPr>
        <w:t>27. ako u tiskanim i elektroničkim medijima za mlade oglašava i reklamira igre na sreću (članak 67.),</w:t>
      </w:r>
    </w:p>
    <w:p w14:paraId="46CE2C68" w14:textId="77777777" w:rsidR="00AB439B" w:rsidRPr="00AA00E2" w:rsidRDefault="00AB439B" w:rsidP="00AB439B">
      <w:pPr>
        <w:spacing w:after="0" w:line="240" w:lineRule="auto"/>
        <w:jc w:val="both"/>
        <w:rPr>
          <w:rFonts w:ascii="Times New Roman" w:eastAsia="Calibri" w:hAnsi="Times New Roman" w:cs="Times New Roman"/>
          <w:color w:val="000000"/>
          <w:sz w:val="24"/>
          <w:szCs w:val="24"/>
        </w:rPr>
      </w:pPr>
    </w:p>
    <w:p w14:paraId="6E8A786E" w14:textId="77777777" w:rsidR="00AB439B" w:rsidRPr="00AA00E2" w:rsidRDefault="00AB439B" w:rsidP="00AB439B">
      <w:pPr>
        <w:spacing w:after="0" w:line="240" w:lineRule="auto"/>
        <w:jc w:val="both"/>
        <w:rPr>
          <w:rFonts w:ascii="Times New Roman" w:eastAsia="Calibri" w:hAnsi="Times New Roman" w:cs="Times New Roman"/>
          <w:color w:val="000000"/>
          <w:sz w:val="24"/>
          <w:szCs w:val="24"/>
        </w:rPr>
      </w:pPr>
      <w:r w:rsidRPr="00AA00E2">
        <w:rPr>
          <w:rFonts w:ascii="Times New Roman" w:eastAsia="Calibri" w:hAnsi="Times New Roman" w:cs="Times New Roman"/>
          <w:color w:val="000000"/>
          <w:sz w:val="24"/>
          <w:szCs w:val="24"/>
        </w:rPr>
        <w:t>28. ako postupa protivno zabrani u svezi s inozemnim igrama na sreću (članak 68.),</w:t>
      </w:r>
    </w:p>
    <w:p w14:paraId="61A12B17" w14:textId="77777777" w:rsidR="00AB439B" w:rsidRPr="00AA00E2" w:rsidRDefault="00AB439B" w:rsidP="00AB439B">
      <w:pPr>
        <w:spacing w:after="0" w:line="240" w:lineRule="auto"/>
        <w:jc w:val="both"/>
        <w:rPr>
          <w:rFonts w:ascii="Times New Roman" w:eastAsia="Calibri" w:hAnsi="Times New Roman" w:cs="Times New Roman"/>
          <w:color w:val="000000"/>
          <w:sz w:val="24"/>
          <w:szCs w:val="24"/>
        </w:rPr>
      </w:pPr>
      <w:r w:rsidRPr="00AA00E2">
        <w:rPr>
          <w:rFonts w:ascii="Times New Roman" w:eastAsia="Calibri" w:hAnsi="Times New Roman" w:cs="Times New Roman"/>
          <w:color w:val="000000"/>
          <w:sz w:val="24"/>
          <w:szCs w:val="24"/>
        </w:rPr>
        <w:t>29. ako ovlaštenim djelatnicima prilikom obavljanja nadzora ne omogući pregled poslovne dokumentacije, poslovnih prostorija, pomagala i naprava, ili ako onemogući svakodnevni nadzor cjelokupnoga materijalno – financijskog poslovanja, te nadzor provedbe odredbi koje se odnose na sprečavanje pranja novca i financiranje terorizma (članak 70.).</w:t>
      </w:r>
    </w:p>
    <w:p w14:paraId="7EFF003F" w14:textId="77777777" w:rsidR="00AB439B" w:rsidRPr="00AA00E2" w:rsidRDefault="00AB439B" w:rsidP="00AB439B">
      <w:pPr>
        <w:spacing w:after="0" w:line="240" w:lineRule="auto"/>
        <w:jc w:val="both"/>
        <w:rPr>
          <w:rFonts w:ascii="Times New Roman" w:eastAsia="Calibri" w:hAnsi="Times New Roman" w:cs="Times New Roman"/>
          <w:color w:val="000000"/>
          <w:sz w:val="24"/>
          <w:szCs w:val="24"/>
        </w:rPr>
      </w:pPr>
    </w:p>
    <w:p w14:paraId="17B96A80" w14:textId="77777777" w:rsidR="00AB439B" w:rsidRPr="00AA00E2" w:rsidRDefault="00AB439B" w:rsidP="00AB439B">
      <w:pPr>
        <w:spacing w:after="0" w:line="240" w:lineRule="auto"/>
        <w:jc w:val="both"/>
        <w:rPr>
          <w:rFonts w:ascii="Times New Roman" w:eastAsia="Calibri" w:hAnsi="Times New Roman" w:cs="Times New Roman"/>
          <w:color w:val="000000"/>
          <w:sz w:val="24"/>
          <w:szCs w:val="24"/>
        </w:rPr>
      </w:pPr>
      <w:r w:rsidRPr="00AA00E2">
        <w:rPr>
          <w:rFonts w:ascii="Times New Roman" w:eastAsia="Calibri" w:hAnsi="Times New Roman" w:cs="Times New Roman"/>
          <w:color w:val="000000"/>
          <w:sz w:val="24"/>
          <w:szCs w:val="24"/>
        </w:rPr>
        <w:t>(2) Za prekršaj iz stavka 1. ovoga članka kaznit će se i odgovorna osoba u pravnoj osobi novčanom kaznom od 5.000,00 do 50.000,00 kuna.</w:t>
      </w:r>
    </w:p>
    <w:p w14:paraId="3F375C7C" w14:textId="77777777" w:rsidR="00AB439B" w:rsidRPr="00AA00E2" w:rsidRDefault="00AB439B" w:rsidP="00AB439B">
      <w:pPr>
        <w:spacing w:after="0" w:line="240" w:lineRule="auto"/>
        <w:jc w:val="both"/>
        <w:rPr>
          <w:rFonts w:ascii="Times New Roman" w:eastAsia="Calibri" w:hAnsi="Times New Roman" w:cs="Times New Roman"/>
          <w:color w:val="000000"/>
          <w:sz w:val="24"/>
          <w:szCs w:val="24"/>
        </w:rPr>
      </w:pPr>
    </w:p>
    <w:p w14:paraId="49E3CC6D" w14:textId="77777777" w:rsidR="00AB439B" w:rsidRPr="00AA00E2" w:rsidRDefault="00AB439B" w:rsidP="00AB439B">
      <w:pPr>
        <w:spacing w:after="0" w:line="240" w:lineRule="auto"/>
        <w:jc w:val="both"/>
        <w:rPr>
          <w:rFonts w:ascii="Times New Roman" w:eastAsia="Calibri" w:hAnsi="Times New Roman" w:cs="Times New Roman"/>
          <w:color w:val="000000"/>
          <w:sz w:val="24"/>
          <w:szCs w:val="24"/>
        </w:rPr>
      </w:pPr>
      <w:r w:rsidRPr="00AA00E2">
        <w:rPr>
          <w:rFonts w:ascii="Times New Roman" w:eastAsia="Calibri" w:hAnsi="Times New Roman" w:cs="Times New Roman"/>
          <w:color w:val="000000"/>
          <w:sz w:val="24"/>
          <w:szCs w:val="24"/>
        </w:rPr>
        <w:t>Članak 73.</w:t>
      </w:r>
    </w:p>
    <w:p w14:paraId="43264119" w14:textId="77777777" w:rsidR="00AB439B" w:rsidRPr="00AA00E2" w:rsidRDefault="00AB439B" w:rsidP="00AB439B">
      <w:pPr>
        <w:spacing w:after="0" w:line="240" w:lineRule="auto"/>
        <w:jc w:val="both"/>
        <w:rPr>
          <w:rFonts w:ascii="Times New Roman" w:eastAsia="Calibri" w:hAnsi="Times New Roman" w:cs="Times New Roman"/>
          <w:color w:val="000000"/>
          <w:sz w:val="24"/>
          <w:szCs w:val="24"/>
        </w:rPr>
      </w:pPr>
    </w:p>
    <w:p w14:paraId="2D9C2B35" w14:textId="77777777" w:rsidR="00AB439B" w:rsidRPr="00AA00E2" w:rsidRDefault="00AB439B" w:rsidP="00AB439B">
      <w:pPr>
        <w:spacing w:after="0" w:line="240" w:lineRule="auto"/>
        <w:jc w:val="both"/>
        <w:rPr>
          <w:rFonts w:ascii="Times New Roman" w:eastAsia="Calibri" w:hAnsi="Times New Roman" w:cs="Times New Roman"/>
          <w:color w:val="000000"/>
          <w:sz w:val="24"/>
          <w:szCs w:val="24"/>
        </w:rPr>
      </w:pPr>
      <w:r w:rsidRPr="00AA00E2">
        <w:rPr>
          <w:rFonts w:ascii="Times New Roman" w:eastAsia="Calibri" w:hAnsi="Times New Roman" w:cs="Times New Roman"/>
          <w:color w:val="000000"/>
          <w:sz w:val="24"/>
          <w:szCs w:val="24"/>
        </w:rPr>
        <w:t>(1) Novčanom kaznom od 30.000,00 do 100.000,00 kuna kaznit će se fizička osoba ako priredi igru na sreću iz članka 5. stavka 1. ovoga Zakona.</w:t>
      </w:r>
    </w:p>
    <w:p w14:paraId="5B3262E6" w14:textId="77777777" w:rsidR="00AB439B" w:rsidRPr="00AA00E2" w:rsidRDefault="00AB439B" w:rsidP="00AB439B">
      <w:pPr>
        <w:spacing w:after="0" w:line="240" w:lineRule="auto"/>
        <w:jc w:val="both"/>
        <w:rPr>
          <w:rFonts w:ascii="Times New Roman" w:eastAsia="Calibri" w:hAnsi="Times New Roman" w:cs="Times New Roman"/>
          <w:color w:val="000000"/>
          <w:sz w:val="24"/>
          <w:szCs w:val="24"/>
        </w:rPr>
      </w:pPr>
    </w:p>
    <w:p w14:paraId="3708F8CF" w14:textId="77777777" w:rsidR="00AB439B" w:rsidRPr="00AA00E2" w:rsidRDefault="00AB439B" w:rsidP="00AB439B">
      <w:pPr>
        <w:spacing w:after="0" w:line="240" w:lineRule="auto"/>
        <w:jc w:val="both"/>
        <w:rPr>
          <w:rFonts w:ascii="Times New Roman" w:eastAsia="Calibri" w:hAnsi="Times New Roman" w:cs="Times New Roman"/>
          <w:color w:val="000000"/>
          <w:sz w:val="24"/>
          <w:szCs w:val="24"/>
        </w:rPr>
      </w:pPr>
      <w:r w:rsidRPr="00AA00E2">
        <w:rPr>
          <w:rFonts w:ascii="Times New Roman" w:eastAsia="Calibri" w:hAnsi="Times New Roman" w:cs="Times New Roman"/>
          <w:color w:val="000000"/>
          <w:sz w:val="24"/>
          <w:szCs w:val="24"/>
        </w:rPr>
        <w:t>(2) Novčanom kaznom od 30.000,00 do 100.000,00 kuna kaznit će se i vlasnik odnosno najmoprimac prostora u kojem se igre iz članka 5. stavka 1. ovoga Zakona priređuju protivno odredbama Zakona.</w:t>
      </w:r>
    </w:p>
    <w:p w14:paraId="6E3DDC36" w14:textId="77777777" w:rsidR="00AB439B" w:rsidRPr="00AA00E2" w:rsidRDefault="00AB439B" w:rsidP="00AB439B">
      <w:pPr>
        <w:spacing w:after="0" w:line="240" w:lineRule="auto"/>
        <w:jc w:val="both"/>
        <w:rPr>
          <w:rFonts w:ascii="Times New Roman" w:eastAsia="Calibri" w:hAnsi="Times New Roman" w:cs="Times New Roman"/>
          <w:color w:val="000000"/>
          <w:sz w:val="24"/>
          <w:szCs w:val="24"/>
        </w:rPr>
      </w:pPr>
    </w:p>
    <w:p w14:paraId="5635FA9A" w14:textId="77777777" w:rsidR="00AB439B" w:rsidRPr="00AA00E2" w:rsidRDefault="00AB439B" w:rsidP="00AB439B">
      <w:pPr>
        <w:spacing w:after="0" w:line="240" w:lineRule="auto"/>
        <w:jc w:val="both"/>
        <w:rPr>
          <w:rFonts w:ascii="Times New Roman" w:eastAsia="Calibri" w:hAnsi="Times New Roman" w:cs="Times New Roman"/>
          <w:color w:val="000000"/>
          <w:sz w:val="24"/>
          <w:szCs w:val="24"/>
        </w:rPr>
      </w:pPr>
      <w:r w:rsidRPr="00AA00E2">
        <w:rPr>
          <w:rFonts w:ascii="Times New Roman" w:eastAsia="Calibri" w:hAnsi="Times New Roman" w:cs="Times New Roman"/>
          <w:color w:val="000000"/>
          <w:sz w:val="24"/>
          <w:szCs w:val="24"/>
        </w:rPr>
        <w:t>(3) Novčanom kaznom od 10.000,00 do 50.000,00 kuna kaznit će se fizička osoba ako postupa protivno zabrani u svezi s inozemnim igrama na sreću (članak 68.).</w:t>
      </w:r>
    </w:p>
    <w:p w14:paraId="6FDBD0DE" w14:textId="77777777" w:rsidR="00AB439B" w:rsidRPr="00AA00E2" w:rsidRDefault="00AB439B" w:rsidP="00AB439B">
      <w:pPr>
        <w:spacing w:after="0" w:line="240" w:lineRule="auto"/>
        <w:jc w:val="both"/>
        <w:rPr>
          <w:rFonts w:ascii="Times New Roman" w:eastAsia="Calibri" w:hAnsi="Times New Roman" w:cs="Times New Roman"/>
          <w:color w:val="000000"/>
          <w:sz w:val="24"/>
          <w:szCs w:val="24"/>
        </w:rPr>
      </w:pPr>
    </w:p>
    <w:p w14:paraId="5EE8B634" w14:textId="77777777" w:rsidR="00AB439B" w:rsidRPr="00AA00E2" w:rsidRDefault="00AB439B" w:rsidP="00AB439B">
      <w:pPr>
        <w:spacing w:after="0" w:line="240" w:lineRule="auto"/>
        <w:jc w:val="both"/>
        <w:rPr>
          <w:rFonts w:ascii="Times New Roman" w:eastAsia="Calibri" w:hAnsi="Times New Roman" w:cs="Times New Roman"/>
          <w:color w:val="000000"/>
          <w:sz w:val="24"/>
          <w:szCs w:val="24"/>
        </w:rPr>
      </w:pPr>
      <w:r w:rsidRPr="00AA00E2">
        <w:rPr>
          <w:rFonts w:ascii="Times New Roman" w:eastAsia="Calibri" w:hAnsi="Times New Roman" w:cs="Times New Roman"/>
          <w:color w:val="000000"/>
          <w:sz w:val="24"/>
          <w:szCs w:val="24"/>
        </w:rPr>
        <w:lastRenderedPageBreak/>
        <w:t>(4) Ako u obavljanju nadzora ovlašteni službenici utvrde da fizička osoba priređuje igre na sreću, neodgodivo će izdati rješenje o privremenom oduzimanju predmeta na kojem se priređuje igra na sreću.</w:t>
      </w:r>
    </w:p>
    <w:p w14:paraId="20A2D5EA" w14:textId="77777777" w:rsidR="00AB439B" w:rsidRPr="00AA00E2" w:rsidRDefault="00AB439B" w:rsidP="00AB439B">
      <w:pPr>
        <w:spacing w:after="0" w:line="240" w:lineRule="auto"/>
        <w:jc w:val="both"/>
        <w:rPr>
          <w:rFonts w:ascii="Times New Roman" w:eastAsia="Calibri" w:hAnsi="Times New Roman" w:cs="Times New Roman"/>
          <w:color w:val="000000"/>
          <w:sz w:val="24"/>
          <w:szCs w:val="24"/>
        </w:rPr>
      </w:pPr>
    </w:p>
    <w:p w14:paraId="21F53080" w14:textId="77777777" w:rsidR="00AB439B" w:rsidRPr="00AA00E2" w:rsidRDefault="00AB439B" w:rsidP="00AB439B">
      <w:pPr>
        <w:spacing w:after="0" w:line="240" w:lineRule="auto"/>
        <w:jc w:val="both"/>
        <w:rPr>
          <w:rFonts w:ascii="Times New Roman" w:eastAsia="Calibri" w:hAnsi="Times New Roman" w:cs="Times New Roman"/>
          <w:color w:val="000000"/>
          <w:sz w:val="24"/>
          <w:szCs w:val="24"/>
        </w:rPr>
      </w:pPr>
      <w:r w:rsidRPr="00AA00E2">
        <w:rPr>
          <w:rFonts w:ascii="Times New Roman" w:eastAsia="Calibri" w:hAnsi="Times New Roman" w:cs="Times New Roman"/>
          <w:color w:val="000000"/>
          <w:sz w:val="24"/>
          <w:szCs w:val="24"/>
        </w:rPr>
        <w:t>(5) Uz novčanu kaznu iz stavka 1. i 2. ovoga članka izriče se i zaštitna mjera trajnog oduzimanja predmeta na kojem se priređuje igra na sreću, a sav će se prihod ostvaren prekršajem oduzeti.</w:t>
      </w:r>
    </w:p>
    <w:p w14:paraId="565264B5" w14:textId="77777777" w:rsidR="00AB439B" w:rsidRPr="00AA00E2" w:rsidRDefault="00AB439B" w:rsidP="00AB439B">
      <w:pPr>
        <w:spacing w:after="0" w:line="240" w:lineRule="auto"/>
        <w:jc w:val="both"/>
        <w:rPr>
          <w:rFonts w:ascii="Times New Roman" w:eastAsia="Calibri" w:hAnsi="Times New Roman" w:cs="Times New Roman"/>
          <w:color w:val="000000"/>
          <w:sz w:val="24"/>
          <w:szCs w:val="24"/>
        </w:rPr>
      </w:pPr>
    </w:p>
    <w:p w14:paraId="31EE5529" w14:textId="77777777" w:rsidR="00AB439B" w:rsidRPr="00AA00E2" w:rsidRDefault="00AB439B" w:rsidP="00AB439B">
      <w:pPr>
        <w:spacing w:after="0" w:line="240" w:lineRule="auto"/>
        <w:jc w:val="both"/>
        <w:rPr>
          <w:rFonts w:ascii="Times New Roman" w:eastAsia="Calibri" w:hAnsi="Times New Roman" w:cs="Times New Roman"/>
          <w:color w:val="000000"/>
          <w:sz w:val="24"/>
          <w:szCs w:val="24"/>
        </w:rPr>
      </w:pPr>
      <w:r w:rsidRPr="00AA00E2">
        <w:rPr>
          <w:rFonts w:ascii="Times New Roman" w:eastAsia="Calibri" w:hAnsi="Times New Roman" w:cs="Times New Roman"/>
          <w:color w:val="000000"/>
          <w:sz w:val="24"/>
          <w:szCs w:val="24"/>
        </w:rPr>
        <w:t>Članak 74.</w:t>
      </w:r>
    </w:p>
    <w:p w14:paraId="1F45E4D5" w14:textId="77777777" w:rsidR="00AB439B" w:rsidRPr="00AA00E2" w:rsidRDefault="00AB439B" w:rsidP="00AB439B">
      <w:pPr>
        <w:spacing w:after="0" w:line="240" w:lineRule="auto"/>
        <w:jc w:val="both"/>
        <w:rPr>
          <w:rFonts w:ascii="Times New Roman" w:eastAsia="Calibri" w:hAnsi="Times New Roman" w:cs="Times New Roman"/>
          <w:color w:val="000000"/>
          <w:sz w:val="24"/>
          <w:szCs w:val="24"/>
        </w:rPr>
      </w:pPr>
    </w:p>
    <w:p w14:paraId="5768782C" w14:textId="77777777" w:rsidR="00AB439B" w:rsidRPr="00AA00E2" w:rsidRDefault="00AB439B" w:rsidP="00AB439B">
      <w:pPr>
        <w:spacing w:after="0" w:line="240" w:lineRule="auto"/>
        <w:jc w:val="both"/>
        <w:rPr>
          <w:rFonts w:ascii="Times New Roman" w:eastAsia="Calibri" w:hAnsi="Times New Roman" w:cs="Times New Roman"/>
          <w:color w:val="000000"/>
          <w:sz w:val="24"/>
          <w:szCs w:val="24"/>
        </w:rPr>
      </w:pPr>
      <w:r w:rsidRPr="00AA00E2">
        <w:rPr>
          <w:rFonts w:ascii="Times New Roman" w:eastAsia="Calibri" w:hAnsi="Times New Roman" w:cs="Times New Roman"/>
          <w:color w:val="000000"/>
          <w:sz w:val="24"/>
          <w:szCs w:val="24"/>
        </w:rPr>
        <w:t>(1) Novčanom kaznom od 5.000,00 do 500.000,00 kuna kaznit će se za prekršaj pravna osoba:</w:t>
      </w:r>
    </w:p>
    <w:p w14:paraId="5DD7240C" w14:textId="77777777" w:rsidR="00AB439B" w:rsidRPr="00AA00E2" w:rsidRDefault="00AB439B" w:rsidP="00AB439B">
      <w:pPr>
        <w:spacing w:after="0" w:line="240" w:lineRule="auto"/>
        <w:jc w:val="both"/>
        <w:rPr>
          <w:rFonts w:ascii="Times New Roman" w:eastAsia="Calibri" w:hAnsi="Times New Roman" w:cs="Times New Roman"/>
          <w:color w:val="000000"/>
          <w:sz w:val="24"/>
          <w:szCs w:val="24"/>
        </w:rPr>
      </w:pPr>
    </w:p>
    <w:p w14:paraId="218EC810" w14:textId="77777777" w:rsidR="00AB439B" w:rsidRPr="00AA00E2" w:rsidRDefault="00AB439B" w:rsidP="00AB439B">
      <w:pPr>
        <w:spacing w:after="0" w:line="240" w:lineRule="auto"/>
        <w:jc w:val="both"/>
        <w:rPr>
          <w:rFonts w:ascii="Times New Roman" w:eastAsia="Calibri" w:hAnsi="Times New Roman" w:cs="Times New Roman"/>
          <w:color w:val="000000"/>
          <w:sz w:val="24"/>
          <w:szCs w:val="24"/>
        </w:rPr>
      </w:pPr>
      <w:r w:rsidRPr="00AA00E2">
        <w:rPr>
          <w:rFonts w:ascii="Times New Roman" w:eastAsia="Calibri" w:hAnsi="Times New Roman" w:cs="Times New Roman"/>
          <w:color w:val="000000"/>
          <w:sz w:val="24"/>
          <w:szCs w:val="24"/>
        </w:rPr>
        <w:t>1. koja priredi nagradnu igru protivno odredbama ovoga Zakona (članak 69.),</w:t>
      </w:r>
    </w:p>
    <w:p w14:paraId="7D9DD045" w14:textId="77777777" w:rsidR="00AB439B" w:rsidRPr="00AA00E2" w:rsidRDefault="00AB439B" w:rsidP="00AB439B">
      <w:pPr>
        <w:spacing w:after="0" w:line="240" w:lineRule="auto"/>
        <w:jc w:val="both"/>
        <w:rPr>
          <w:rFonts w:ascii="Times New Roman" w:eastAsia="Calibri" w:hAnsi="Times New Roman" w:cs="Times New Roman"/>
          <w:color w:val="000000"/>
          <w:sz w:val="24"/>
          <w:szCs w:val="24"/>
        </w:rPr>
      </w:pPr>
    </w:p>
    <w:p w14:paraId="2A4BEBB1" w14:textId="77777777" w:rsidR="00AB439B" w:rsidRPr="00AA00E2" w:rsidRDefault="00AB439B" w:rsidP="00AB439B">
      <w:pPr>
        <w:spacing w:after="0" w:line="240" w:lineRule="auto"/>
        <w:jc w:val="both"/>
        <w:rPr>
          <w:rFonts w:ascii="Times New Roman" w:eastAsia="Calibri" w:hAnsi="Times New Roman" w:cs="Times New Roman"/>
          <w:color w:val="000000"/>
          <w:sz w:val="24"/>
          <w:szCs w:val="24"/>
        </w:rPr>
      </w:pPr>
      <w:r w:rsidRPr="00AA00E2">
        <w:rPr>
          <w:rFonts w:ascii="Times New Roman" w:eastAsia="Calibri" w:hAnsi="Times New Roman" w:cs="Times New Roman"/>
          <w:color w:val="000000"/>
          <w:sz w:val="24"/>
          <w:szCs w:val="24"/>
        </w:rPr>
        <w:t>2. koja priredi nagradnu igru bez odobrenja na pravila nagradne igre (članak 69. stavak 5.),</w:t>
      </w:r>
    </w:p>
    <w:p w14:paraId="3D9DAC42" w14:textId="77777777" w:rsidR="00AB439B" w:rsidRPr="00AA00E2" w:rsidRDefault="00AB439B" w:rsidP="00AB439B">
      <w:pPr>
        <w:spacing w:after="0" w:line="240" w:lineRule="auto"/>
        <w:jc w:val="both"/>
        <w:rPr>
          <w:rFonts w:ascii="Times New Roman" w:eastAsia="Calibri" w:hAnsi="Times New Roman" w:cs="Times New Roman"/>
          <w:color w:val="000000"/>
          <w:sz w:val="24"/>
          <w:szCs w:val="24"/>
        </w:rPr>
      </w:pPr>
    </w:p>
    <w:p w14:paraId="64E63A57" w14:textId="77777777" w:rsidR="00AB439B" w:rsidRPr="00AA00E2" w:rsidRDefault="00AB439B" w:rsidP="00AB439B">
      <w:pPr>
        <w:spacing w:after="0" w:line="240" w:lineRule="auto"/>
        <w:jc w:val="both"/>
        <w:rPr>
          <w:rFonts w:ascii="Times New Roman" w:eastAsia="Calibri" w:hAnsi="Times New Roman" w:cs="Times New Roman"/>
          <w:color w:val="000000"/>
          <w:sz w:val="24"/>
          <w:szCs w:val="24"/>
        </w:rPr>
      </w:pPr>
      <w:r w:rsidRPr="00AA00E2">
        <w:rPr>
          <w:rFonts w:ascii="Times New Roman" w:eastAsia="Calibri" w:hAnsi="Times New Roman" w:cs="Times New Roman"/>
          <w:color w:val="000000"/>
          <w:sz w:val="24"/>
          <w:szCs w:val="24"/>
        </w:rPr>
        <w:t>3. koja priredi nagradnu igru protivno pravilima za koje je dobila odobrenje Ministarstva financija (članak 69. stavak 5.).</w:t>
      </w:r>
    </w:p>
    <w:p w14:paraId="6F58F7B1" w14:textId="77777777" w:rsidR="00AB439B" w:rsidRPr="00AA00E2" w:rsidRDefault="00AB439B" w:rsidP="00AB439B">
      <w:pPr>
        <w:spacing w:after="0" w:line="240" w:lineRule="auto"/>
        <w:jc w:val="both"/>
        <w:rPr>
          <w:rFonts w:ascii="Times New Roman" w:eastAsia="Calibri" w:hAnsi="Times New Roman" w:cs="Times New Roman"/>
          <w:color w:val="000000"/>
          <w:sz w:val="24"/>
          <w:szCs w:val="24"/>
        </w:rPr>
      </w:pPr>
    </w:p>
    <w:p w14:paraId="43232435" w14:textId="77777777" w:rsidR="00AB439B" w:rsidRPr="00AA00E2" w:rsidRDefault="00AB439B" w:rsidP="00AB439B">
      <w:pPr>
        <w:spacing w:after="0" w:line="240" w:lineRule="auto"/>
        <w:jc w:val="both"/>
        <w:rPr>
          <w:rFonts w:ascii="Times New Roman" w:eastAsia="Calibri" w:hAnsi="Times New Roman" w:cs="Times New Roman"/>
          <w:color w:val="000000"/>
          <w:sz w:val="24"/>
          <w:szCs w:val="24"/>
        </w:rPr>
      </w:pPr>
      <w:r w:rsidRPr="00AA00E2">
        <w:rPr>
          <w:rFonts w:ascii="Times New Roman" w:eastAsia="Calibri" w:hAnsi="Times New Roman" w:cs="Times New Roman"/>
          <w:color w:val="000000"/>
          <w:sz w:val="24"/>
          <w:szCs w:val="24"/>
        </w:rPr>
        <w:t>(2) Za prekršaj iz stavka 1. ovoga članka kaznit će se i odgovorna osoba u pravnoj osobi novčanom kaznom od 5.000,00 do 50.000,00 kuna.</w:t>
      </w:r>
    </w:p>
    <w:p w14:paraId="3630D61A" w14:textId="77777777" w:rsidR="00AB439B" w:rsidRPr="00AA00E2" w:rsidRDefault="00AB439B" w:rsidP="00AB439B">
      <w:pPr>
        <w:spacing w:after="0" w:line="240" w:lineRule="auto"/>
        <w:jc w:val="both"/>
        <w:rPr>
          <w:rFonts w:ascii="Times New Roman" w:eastAsia="Calibri" w:hAnsi="Times New Roman" w:cs="Times New Roman"/>
          <w:color w:val="000000"/>
          <w:sz w:val="24"/>
          <w:szCs w:val="24"/>
        </w:rPr>
      </w:pPr>
    </w:p>
    <w:p w14:paraId="0A927CEA" w14:textId="77777777" w:rsidR="00AB439B" w:rsidRPr="00AA00E2" w:rsidRDefault="00AB439B" w:rsidP="00AB439B">
      <w:pPr>
        <w:spacing w:after="0" w:line="240" w:lineRule="auto"/>
        <w:jc w:val="both"/>
        <w:rPr>
          <w:rFonts w:ascii="Times New Roman" w:eastAsia="Calibri" w:hAnsi="Times New Roman" w:cs="Times New Roman"/>
          <w:color w:val="000000"/>
          <w:sz w:val="24"/>
          <w:szCs w:val="24"/>
        </w:rPr>
      </w:pPr>
      <w:r w:rsidRPr="00AA00E2">
        <w:rPr>
          <w:rFonts w:ascii="Times New Roman" w:eastAsia="Calibri" w:hAnsi="Times New Roman" w:cs="Times New Roman"/>
          <w:color w:val="000000"/>
          <w:sz w:val="24"/>
          <w:szCs w:val="24"/>
        </w:rPr>
        <w:t>Članak 75.</w:t>
      </w:r>
    </w:p>
    <w:p w14:paraId="30CECBD7" w14:textId="77777777" w:rsidR="00AB439B" w:rsidRPr="00AA00E2" w:rsidRDefault="00AB439B" w:rsidP="00AB439B">
      <w:pPr>
        <w:spacing w:after="0" w:line="240" w:lineRule="auto"/>
        <w:jc w:val="both"/>
        <w:rPr>
          <w:rFonts w:ascii="Times New Roman" w:eastAsia="Calibri" w:hAnsi="Times New Roman" w:cs="Times New Roman"/>
          <w:color w:val="000000"/>
          <w:sz w:val="24"/>
          <w:szCs w:val="24"/>
        </w:rPr>
      </w:pPr>
    </w:p>
    <w:p w14:paraId="086EBEBE" w14:textId="77777777" w:rsidR="00AB439B" w:rsidRPr="00AA00E2" w:rsidRDefault="00AB439B" w:rsidP="00AB439B">
      <w:pPr>
        <w:spacing w:after="0" w:line="240" w:lineRule="auto"/>
        <w:jc w:val="both"/>
        <w:rPr>
          <w:rFonts w:ascii="Times New Roman" w:eastAsia="Calibri" w:hAnsi="Times New Roman" w:cs="Times New Roman"/>
          <w:color w:val="000000"/>
          <w:sz w:val="24"/>
          <w:szCs w:val="24"/>
        </w:rPr>
      </w:pPr>
      <w:r w:rsidRPr="00AA00E2">
        <w:rPr>
          <w:rFonts w:ascii="Times New Roman" w:eastAsia="Calibri" w:hAnsi="Times New Roman" w:cs="Times New Roman"/>
          <w:color w:val="000000"/>
          <w:sz w:val="24"/>
          <w:szCs w:val="24"/>
        </w:rPr>
        <w:t>Novčanom kaznom od 5.000,00 do 50.000,00 kuna kaznit će se za prekršaj fizička osoba:</w:t>
      </w:r>
    </w:p>
    <w:p w14:paraId="1B982504" w14:textId="77777777" w:rsidR="00AB439B" w:rsidRPr="00AA00E2" w:rsidRDefault="00AB439B" w:rsidP="00AB439B">
      <w:pPr>
        <w:spacing w:after="0" w:line="240" w:lineRule="auto"/>
        <w:jc w:val="both"/>
        <w:rPr>
          <w:rFonts w:ascii="Times New Roman" w:eastAsia="Calibri" w:hAnsi="Times New Roman" w:cs="Times New Roman"/>
          <w:color w:val="000000"/>
          <w:sz w:val="24"/>
          <w:szCs w:val="24"/>
        </w:rPr>
      </w:pPr>
    </w:p>
    <w:p w14:paraId="36D0C174" w14:textId="77777777" w:rsidR="00AB439B" w:rsidRPr="00AA00E2" w:rsidRDefault="00AB439B" w:rsidP="00AB439B">
      <w:pPr>
        <w:spacing w:after="0" w:line="240" w:lineRule="auto"/>
        <w:jc w:val="both"/>
        <w:rPr>
          <w:rFonts w:ascii="Times New Roman" w:eastAsia="Calibri" w:hAnsi="Times New Roman" w:cs="Times New Roman"/>
          <w:color w:val="000000"/>
          <w:sz w:val="24"/>
          <w:szCs w:val="24"/>
        </w:rPr>
      </w:pPr>
      <w:r w:rsidRPr="00AA00E2">
        <w:rPr>
          <w:rFonts w:ascii="Times New Roman" w:eastAsia="Calibri" w:hAnsi="Times New Roman" w:cs="Times New Roman"/>
          <w:color w:val="000000"/>
          <w:sz w:val="24"/>
          <w:szCs w:val="24"/>
        </w:rPr>
        <w:t>1. koja priredi nagradnu igru protivno odredbama ovoga Zakona (članak 69.),</w:t>
      </w:r>
    </w:p>
    <w:p w14:paraId="019A3F0F" w14:textId="77777777" w:rsidR="00AB439B" w:rsidRPr="00AA00E2" w:rsidRDefault="00AB439B" w:rsidP="00AB439B">
      <w:pPr>
        <w:spacing w:after="0" w:line="240" w:lineRule="auto"/>
        <w:jc w:val="both"/>
        <w:rPr>
          <w:rFonts w:ascii="Times New Roman" w:eastAsia="Calibri" w:hAnsi="Times New Roman" w:cs="Times New Roman"/>
          <w:color w:val="000000"/>
          <w:sz w:val="24"/>
          <w:szCs w:val="24"/>
        </w:rPr>
      </w:pPr>
    </w:p>
    <w:p w14:paraId="1571D39B" w14:textId="77777777" w:rsidR="00AB439B" w:rsidRPr="00AA00E2" w:rsidRDefault="00AB439B" w:rsidP="00AB439B">
      <w:pPr>
        <w:spacing w:after="0" w:line="240" w:lineRule="auto"/>
        <w:jc w:val="both"/>
        <w:rPr>
          <w:rFonts w:ascii="Times New Roman" w:eastAsia="Calibri" w:hAnsi="Times New Roman" w:cs="Times New Roman"/>
          <w:color w:val="000000"/>
          <w:sz w:val="24"/>
          <w:szCs w:val="24"/>
        </w:rPr>
      </w:pPr>
      <w:r w:rsidRPr="00AA00E2">
        <w:rPr>
          <w:rFonts w:ascii="Times New Roman" w:eastAsia="Calibri" w:hAnsi="Times New Roman" w:cs="Times New Roman"/>
          <w:color w:val="000000"/>
          <w:sz w:val="24"/>
          <w:szCs w:val="24"/>
        </w:rPr>
        <w:t>2. koja priredi nagradnu igru bez odobrenja na pravila nagradne igre (članak 69. stavak 5.),</w:t>
      </w:r>
    </w:p>
    <w:p w14:paraId="4ACF9AC8" w14:textId="77777777" w:rsidR="00AB439B" w:rsidRPr="00AA00E2" w:rsidRDefault="00AB439B" w:rsidP="00AB439B">
      <w:pPr>
        <w:spacing w:after="0" w:line="240" w:lineRule="auto"/>
        <w:jc w:val="both"/>
        <w:rPr>
          <w:rFonts w:ascii="Times New Roman" w:eastAsia="Calibri" w:hAnsi="Times New Roman" w:cs="Times New Roman"/>
          <w:color w:val="000000"/>
          <w:sz w:val="24"/>
          <w:szCs w:val="24"/>
        </w:rPr>
      </w:pPr>
    </w:p>
    <w:p w14:paraId="1971B5D9" w14:textId="77777777" w:rsidR="00AB439B" w:rsidRPr="00AA00E2" w:rsidRDefault="00AB439B" w:rsidP="00AB439B">
      <w:pPr>
        <w:spacing w:after="0" w:line="240" w:lineRule="auto"/>
        <w:jc w:val="both"/>
        <w:rPr>
          <w:rFonts w:ascii="Times New Roman" w:eastAsia="Calibri" w:hAnsi="Times New Roman" w:cs="Times New Roman"/>
          <w:color w:val="000000"/>
          <w:sz w:val="24"/>
          <w:szCs w:val="24"/>
        </w:rPr>
      </w:pPr>
      <w:r w:rsidRPr="00AA00E2">
        <w:rPr>
          <w:rFonts w:ascii="Times New Roman" w:eastAsia="Calibri" w:hAnsi="Times New Roman" w:cs="Times New Roman"/>
          <w:color w:val="000000"/>
          <w:sz w:val="24"/>
          <w:szCs w:val="24"/>
        </w:rPr>
        <w:t>3. koja priredi nagradnu igru protivno pravilima za koje je dobila odobrenje Ministarstva financija (članak 69. stavak 5.).</w:t>
      </w:r>
    </w:p>
    <w:bookmarkEnd w:id="0"/>
    <w:p w14:paraId="223AD61F" w14:textId="1B5666B5" w:rsidR="00AB439B" w:rsidRPr="00AA00E2" w:rsidRDefault="00AB439B" w:rsidP="00AB439B">
      <w:pPr>
        <w:spacing w:after="0" w:line="240" w:lineRule="auto"/>
        <w:jc w:val="both"/>
        <w:rPr>
          <w:rFonts w:ascii="Times New Roman" w:eastAsia="Calibri" w:hAnsi="Times New Roman" w:cs="Times New Roman"/>
          <w:color w:val="000000"/>
          <w:sz w:val="24"/>
          <w:szCs w:val="24"/>
        </w:rPr>
      </w:pPr>
    </w:p>
    <w:sectPr w:rsidR="00AB439B" w:rsidRPr="00AA00E2" w:rsidSect="0043775A">
      <w:footerReference w:type="defaul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03A898" w14:textId="77777777" w:rsidR="000C083F" w:rsidRDefault="000C083F" w:rsidP="00C46DDC">
      <w:pPr>
        <w:spacing w:after="0" w:line="240" w:lineRule="auto"/>
      </w:pPr>
      <w:r>
        <w:separator/>
      </w:r>
    </w:p>
  </w:endnote>
  <w:endnote w:type="continuationSeparator" w:id="0">
    <w:p w14:paraId="36892744" w14:textId="77777777" w:rsidR="000C083F" w:rsidRDefault="000C083F" w:rsidP="00C46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824231"/>
      <w:docPartObj>
        <w:docPartGallery w:val="Page Numbers (Bottom of Page)"/>
        <w:docPartUnique/>
      </w:docPartObj>
    </w:sdtPr>
    <w:sdtEndPr/>
    <w:sdtContent>
      <w:p w14:paraId="315ED2FE" w14:textId="114C4ED0" w:rsidR="001F611D" w:rsidRDefault="001F611D">
        <w:pPr>
          <w:pStyle w:val="Footer"/>
          <w:jc w:val="right"/>
        </w:pPr>
        <w:r>
          <w:fldChar w:fldCharType="begin"/>
        </w:r>
        <w:r>
          <w:instrText>PAGE   \* MERGEFORMAT</w:instrText>
        </w:r>
        <w:r>
          <w:fldChar w:fldCharType="separate"/>
        </w:r>
        <w:r w:rsidR="00CE2D08">
          <w:rPr>
            <w:noProof/>
          </w:rPr>
          <w:t>2</w:t>
        </w:r>
        <w:r>
          <w:fldChar w:fldCharType="end"/>
        </w:r>
      </w:p>
    </w:sdtContent>
  </w:sdt>
  <w:p w14:paraId="03BF3C16" w14:textId="77777777" w:rsidR="001F611D" w:rsidRDefault="001F61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CCE318" w14:textId="77777777" w:rsidR="000C083F" w:rsidRDefault="000C083F" w:rsidP="00C46DDC">
      <w:pPr>
        <w:spacing w:after="0" w:line="240" w:lineRule="auto"/>
      </w:pPr>
      <w:r>
        <w:separator/>
      </w:r>
    </w:p>
  </w:footnote>
  <w:footnote w:type="continuationSeparator" w:id="0">
    <w:p w14:paraId="423B4A20" w14:textId="77777777" w:rsidR="000C083F" w:rsidRDefault="000C083F" w:rsidP="00C46D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53D49"/>
    <w:multiLevelType w:val="hybridMultilevel"/>
    <w:tmpl w:val="BA247ADC"/>
    <w:lvl w:ilvl="0" w:tplc="7C761D3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4735194"/>
    <w:multiLevelType w:val="hybridMultilevel"/>
    <w:tmpl w:val="4E98741E"/>
    <w:lvl w:ilvl="0" w:tplc="23968108">
      <w:start w:val="1"/>
      <w:numFmt w:val="decimal"/>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7FD1663"/>
    <w:multiLevelType w:val="hybridMultilevel"/>
    <w:tmpl w:val="983EEE92"/>
    <w:lvl w:ilvl="0" w:tplc="F706522A">
      <w:start w:val="1"/>
      <w:numFmt w:val="decimal"/>
      <w:lvlText w:val="%1."/>
      <w:lvlJc w:val="left"/>
      <w:pPr>
        <w:ind w:left="1004" w:hanging="360"/>
      </w:pPr>
      <w:rPr>
        <w:rFonts w:hint="default"/>
      </w:rPr>
    </w:lvl>
    <w:lvl w:ilvl="1" w:tplc="041A0019" w:tentative="1">
      <w:start w:val="1"/>
      <w:numFmt w:val="lowerLetter"/>
      <w:lvlText w:val="%2."/>
      <w:lvlJc w:val="left"/>
      <w:pPr>
        <w:ind w:left="1724" w:hanging="360"/>
      </w:pPr>
    </w:lvl>
    <w:lvl w:ilvl="2" w:tplc="041A001B" w:tentative="1">
      <w:start w:val="1"/>
      <w:numFmt w:val="lowerRoman"/>
      <w:lvlText w:val="%3."/>
      <w:lvlJc w:val="right"/>
      <w:pPr>
        <w:ind w:left="2444" w:hanging="180"/>
      </w:pPr>
    </w:lvl>
    <w:lvl w:ilvl="3" w:tplc="041A000F" w:tentative="1">
      <w:start w:val="1"/>
      <w:numFmt w:val="decimal"/>
      <w:lvlText w:val="%4."/>
      <w:lvlJc w:val="left"/>
      <w:pPr>
        <w:ind w:left="3164" w:hanging="360"/>
      </w:pPr>
    </w:lvl>
    <w:lvl w:ilvl="4" w:tplc="041A0019" w:tentative="1">
      <w:start w:val="1"/>
      <w:numFmt w:val="lowerLetter"/>
      <w:lvlText w:val="%5."/>
      <w:lvlJc w:val="left"/>
      <w:pPr>
        <w:ind w:left="3884" w:hanging="360"/>
      </w:pPr>
    </w:lvl>
    <w:lvl w:ilvl="5" w:tplc="041A001B" w:tentative="1">
      <w:start w:val="1"/>
      <w:numFmt w:val="lowerRoman"/>
      <w:lvlText w:val="%6."/>
      <w:lvlJc w:val="right"/>
      <w:pPr>
        <w:ind w:left="4604" w:hanging="180"/>
      </w:pPr>
    </w:lvl>
    <w:lvl w:ilvl="6" w:tplc="041A000F" w:tentative="1">
      <w:start w:val="1"/>
      <w:numFmt w:val="decimal"/>
      <w:lvlText w:val="%7."/>
      <w:lvlJc w:val="left"/>
      <w:pPr>
        <w:ind w:left="5324" w:hanging="360"/>
      </w:pPr>
    </w:lvl>
    <w:lvl w:ilvl="7" w:tplc="041A0019" w:tentative="1">
      <w:start w:val="1"/>
      <w:numFmt w:val="lowerLetter"/>
      <w:lvlText w:val="%8."/>
      <w:lvlJc w:val="left"/>
      <w:pPr>
        <w:ind w:left="6044" w:hanging="360"/>
      </w:pPr>
    </w:lvl>
    <w:lvl w:ilvl="8" w:tplc="041A001B" w:tentative="1">
      <w:start w:val="1"/>
      <w:numFmt w:val="lowerRoman"/>
      <w:lvlText w:val="%9."/>
      <w:lvlJc w:val="right"/>
      <w:pPr>
        <w:ind w:left="6764" w:hanging="180"/>
      </w:pPr>
    </w:lvl>
  </w:abstractNum>
  <w:abstractNum w:abstractNumId="3" w15:restartNumberingAfterBreak="0">
    <w:nsid w:val="12E47285"/>
    <w:multiLevelType w:val="hybridMultilevel"/>
    <w:tmpl w:val="8CAC2A74"/>
    <w:lvl w:ilvl="0" w:tplc="0BBA4724">
      <w:start w:val="1"/>
      <w:numFmt w:val="decimal"/>
      <w:lvlText w:val="(%1)"/>
      <w:lvlJc w:val="left"/>
      <w:pPr>
        <w:ind w:left="750" w:hanging="39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7915183"/>
    <w:multiLevelType w:val="hybridMultilevel"/>
    <w:tmpl w:val="0BA87F00"/>
    <w:lvl w:ilvl="0" w:tplc="2B18866A">
      <w:start w:val="1"/>
      <w:numFmt w:val="decimal"/>
      <w:lvlText w:val="%1."/>
      <w:lvlJc w:val="left"/>
      <w:pPr>
        <w:ind w:left="644" w:hanging="360"/>
      </w:pPr>
      <w:rPr>
        <w:rFonts w:hint="default"/>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5" w15:restartNumberingAfterBreak="0">
    <w:nsid w:val="196D2E10"/>
    <w:multiLevelType w:val="hybridMultilevel"/>
    <w:tmpl w:val="FF3C4FBC"/>
    <w:lvl w:ilvl="0" w:tplc="1BFE4846">
      <w:start w:val="1"/>
      <w:numFmt w:val="decimal"/>
      <w:lvlText w:val="%1."/>
      <w:lvlJc w:val="left"/>
      <w:pPr>
        <w:ind w:left="1068" w:hanging="360"/>
      </w:pPr>
      <w:rPr>
        <w:rFonts w:hint="default"/>
        <w:color w:val="auto"/>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6" w15:restartNumberingAfterBreak="0">
    <w:nsid w:val="19BE4DF5"/>
    <w:multiLevelType w:val="hybridMultilevel"/>
    <w:tmpl w:val="486016B8"/>
    <w:lvl w:ilvl="0" w:tplc="37589B4C">
      <w:start w:val="1"/>
      <w:numFmt w:val="decimal"/>
      <w:lvlText w:val="(%1)"/>
      <w:lvlJc w:val="left"/>
      <w:pPr>
        <w:ind w:left="644"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E1533A2"/>
    <w:multiLevelType w:val="hybridMultilevel"/>
    <w:tmpl w:val="BA3C4980"/>
    <w:lvl w:ilvl="0" w:tplc="E7C612EE">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E654782"/>
    <w:multiLevelType w:val="hybridMultilevel"/>
    <w:tmpl w:val="1EE81FE2"/>
    <w:lvl w:ilvl="0" w:tplc="AE9E7AD0">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9" w15:restartNumberingAfterBreak="0">
    <w:nsid w:val="1EB81F5B"/>
    <w:multiLevelType w:val="hybridMultilevel"/>
    <w:tmpl w:val="9700563E"/>
    <w:lvl w:ilvl="0" w:tplc="9B20883A">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0" w15:restartNumberingAfterBreak="0">
    <w:nsid w:val="1F053CD7"/>
    <w:multiLevelType w:val="hybridMultilevel"/>
    <w:tmpl w:val="8992510A"/>
    <w:lvl w:ilvl="0" w:tplc="AC060C42">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27BD2877"/>
    <w:multiLevelType w:val="hybridMultilevel"/>
    <w:tmpl w:val="487A0040"/>
    <w:lvl w:ilvl="0" w:tplc="A710A68E">
      <w:start w:val="2"/>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2" w15:restartNumberingAfterBreak="0">
    <w:nsid w:val="30712B95"/>
    <w:multiLevelType w:val="hybridMultilevel"/>
    <w:tmpl w:val="B904406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30C95DC3"/>
    <w:multiLevelType w:val="hybridMultilevel"/>
    <w:tmpl w:val="E45C48FE"/>
    <w:lvl w:ilvl="0" w:tplc="AE2C7AEA">
      <w:start w:val="2"/>
      <w:numFmt w:val="bullet"/>
      <w:lvlText w:val="-"/>
      <w:lvlJc w:val="left"/>
      <w:pPr>
        <w:ind w:left="1080" w:hanging="360"/>
      </w:pPr>
      <w:rPr>
        <w:rFonts w:ascii="Times New Roman" w:eastAsia="Times New Roman"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4" w15:restartNumberingAfterBreak="0">
    <w:nsid w:val="35D61D33"/>
    <w:multiLevelType w:val="hybridMultilevel"/>
    <w:tmpl w:val="918EA0B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3C9A32B6"/>
    <w:multiLevelType w:val="multilevel"/>
    <w:tmpl w:val="7E20F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DF21BC1"/>
    <w:multiLevelType w:val="hybridMultilevel"/>
    <w:tmpl w:val="F80A533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4A5E4493"/>
    <w:multiLevelType w:val="multilevel"/>
    <w:tmpl w:val="ED5A4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E2A737D"/>
    <w:multiLevelType w:val="hybridMultilevel"/>
    <w:tmpl w:val="38BC0D84"/>
    <w:lvl w:ilvl="0" w:tplc="D69A82B0">
      <w:start w:val="1"/>
      <w:numFmt w:val="decimal"/>
      <w:lvlText w:val="%1."/>
      <w:lvlJc w:val="left"/>
      <w:pPr>
        <w:ind w:left="1004" w:hanging="360"/>
      </w:pPr>
      <w:rPr>
        <w:rFonts w:hint="default"/>
      </w:rPr>
    </w:lvl>
    <w:lvl w:ilvl="1" w:tplc="041A0019" w:tentative="1">
      <w:start w:val="1"/>
      <w:numFmt w:val="lowerLetter"/>
      <w:lvlText w:val="%2."/>
      <w:lvlJc w:val="left"/>
      <w:pPr>
        <w:ind w:left="1724" w:hanging="360"/>
      </w:pPr>
    </w:lvl>
    <w:lvl w:ilvl="2" w:tplc="041A001B" w:tentative="1">
      <w:start w:val="1"/>
      <w:numFmt w:val="lowerRoman"/>
      <w:lvlText w:val="%3."/>
      <w:lvlJc w:val="right"/>
      <w:pPr>
        <w:ind w:left="2444" w:hanging="180"/>
      </w:pPr>
    </w:lvl>
    <w:lvl w:ilvl="3" w:tplc="041A000F" w:tentative="1">
      <w:start w:val="1"/>
      <w:numFmt w:val="decimal"/>
      <w:lvlText w:val="%4."/>
      <w:lvlJc w:val="left"/>
      <w:pPr>
        <w:ind w:left="3164" w:hanging="360"/>
      </w:pPr>
    </w:lvl>
    <w:lvl w:ilvl="4" w:tplc="041A0019" w:tentative="1">
      <w:start w:val="1"/>
      <w:numFmt w:val="lowerLetter"/>
      <w:lvlText w:val="%5."/>
      <w:lvlJc w:val="left"/>
      <w:pPr>
        <w:ind w:left="3884" w:hanging="360"/>
      </w:pPr>
    </w:lvl>
    <w:lvl w:ilvl="5" w:tplc="041A001B" w:tentative="1">
      <w:start w:val="1"/>
      <w:numFmt w:val="lowerRoman"/>
      <w:lvlText w:val="%6."/>
      <w:lvlJc w:val="right"/>
      <w:pPr>
        <w:ind w:left="4604" w:hanging="180"/>
      </w:pPr>
    </w:lvl>
    <w:lvl w:ilvl="6" w:tplc="041A000F" w:tentative="1">
      <w:start w:val="1"/>
      <w:numFmt w:val="decimal"/>
      <w:lvlText w:val="%7."/>
      <w:lvlJc w:val="left"/>
      <w:pPr>
        <w:ind w:left="5324" w:hanging="360"/>
      </w:pPr>
    </w:lvl>
    <w:lvl w:ilvl="7" w:tplc="041A0019" w:tentative="1">
      <w:start w:val="1"/>
      <w:numFmt w:val="lowerLetter"/>
      <w:lvlText w:val="%8."/>
      <w:lvlJc w:val="left"/>
      <w:pPr>
        <w:ind w:left="6044" w:hanging="360"/>
      </w:pPr>
    </w:lvl>
    <w:lvl w:ilvl="8" w:tplc="041A001B" w:tentative="1">
      <w:start w:val="1"/>
      <w:numFmt w:val="lowerRoman"/>
      <w:lvlText w:val="%9."/>
      <w:lvlJc w:val="right"/>
      <w:pPr>
        <w:ind w:left="6764" w:hanging="180"/>
      </w:pPr>
    </w:lvl>
  </w:abstractNum>
  <w:abstractNum w:abstractNumId="19" w15:restartNumberingAfterBreak="0">
    <w:nsid w:val="575348C0"/>
    <w:multiLevelType w:val="hybridMultilevel"/>
    <w:tmpl w:val="6870235E"/>
    <w:lvl w:ilvl="0" w:tplc="7C761D36">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20" w15:restartNumberingAfterBreak="0">
    <w:nsid w:val="5914188E"/>
    <w:multiLevelType w:val="hybridMultilevel"/>
    <w:tmpl w:val="4CE8F328"/>
    <w:lvl w:ilvl="0" w:tplc="76C8759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598C085A"/>
    <w:multiLevelType w:val="hybridMultilevel"/>
    <w:tmpl w:val="4A9CD886"/>
    <w:lvl w:ilvl="0" w:tplc="9D204130">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5F85478E"/>
    <w:multiLevelType w:val="multilevel"/>
    <w:tmpl w:val="8A06A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0184229"/>
    <w:multiLevelType w:val="hybridMultilevel"/>
    <w:tmpl w:val="4E98741E"/>
    <w:lvl w:ilvl="0" w:tplc="23968108">
      <w:start w:val="1"/>
      <w:numFmt w:val="decimal"/>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60EA4E73"/>
    <w:multiLevelType w:val="hybridMultilevel"/>
    <w:tmpl w:val="4E98741E"/>
    <w:lvl w:ilvl="0" w:tplc="23968108">
      <w:start w:val="1"/>
      <w:numFmt w:val="decimal"/>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61827527"/>
    <w:multiLevelType w:val="hybridMultilevel"/>
    <w:tmpl w:val="CBF039B2"/>
    <w:lvl w:ilvl="0" w:tplc="7C761D36">
      <w:start w:val="1"/>
      <w:numFmt w:val="bullet"/>
      <w:lvlText w:val=""/>
      <w:lvlJc w:val="left"/>
      <w:pPr>
        <w:ind w:left="720" w:hanging="360"/>
      </w:pPr>
      <w:rPr>
        <w:rFonts w:ascii="Symbol" w:hAnsi="Symbol" w:hint="default"/>
      </w:rPr>
    </w:lvl>
    <w:lvl w:ilvl="1" w:tplc="CB5E9498">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65134DB6"/>
    <w:multiLevelType w:val="hybridMultilevel"/>
    <w:tmpl w:val="220A32F0"/>
    <w:lvl w:ilvl="0" w:tplc="BBB839F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6765684E"/>
    <w:multiLevelType w:val="hybridMultilevel"/>
    <w:tmpl w:val="84588BAC"/>
    <w:lvl w:ilvl="0" w:tplc="BFC68E7E">
      <w:start w:val="2"/>
      <w:numFmt w:val="decimal"/>
      <w:lvlText w:val="(%1)"/>
      <w:lvlJc w:val="left"/>
      <w:pPr>
        <w:ind w:left="644" w:hanging="360"/>
      </w:pPr>
      <w:rPr>
        <w:rFonts w:hint="default"/>
      </w:rPr>
    </w:lvl>
    <w:lvl w:ilvl="1" w:tplc="041A0019">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28" w15:restartNumberingAfterBreak="0">
    <w:nsid w:val="68926668"/>
    <w:multiLevelType w:val="hybridMultilevel"/>
    <w:tmpl w:val="4CE8F328"/>
    <w:lvl w:ilvl="0" w:tplc="76C8759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6C75231A"/>
    <w:multiLevelType w:val="hybridMultilevel"/>
    <w:tmpl w:val="2F4A9D26"/>
    <w:lvl w:ilvl="0" w:tplc="C1463E9A">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0" w15:restartNumberingAfterBreak="0">
    <w:nsid w:val="6D5E71F3"/>
    <w:multiLevelType w:val="hybridMultilevel"/>
    <w:tmpl w:val="EA68521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761E1E3E"/>
    <w:multiLevelType w:val="hybridMultilevel"/>
    <w:tmpl w:val="F620F0A6"/>
    <w:lvl w:ilvl="0" w:tplc="78664D32">
      <w:start w:val="2"/>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7B1364D4"/>
    <w:multiLevelType w:val="multilevel"/>
    <w:tmpl w:val="B8C04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2"/>
  </w:num>
  <w:num w:numId="2">
    <w:abstractNumId w:val="17"/>
  </w:num>
  <w:num w:numId="3">
    <w:abstractNumId w:val="15"/>
  </w:num>
  <w:num w:numId="4">
    <w:abstractNumId w:val="32"/>
  </w:num>
  <w:num w:numId="5">
    <w:abstractNumId w:val="1"/>
  </w:num>
  <w:num w:numId="6">
    <w:abstractNumId w:val="26"/>
  </w:num>
  <w:num w:numId="7">
    <w:abstractNumId w:val="28"/>
  </w:num>
  <w:num w:numId="8">
    <w:abstractNumId w:val="6"/>
  </w:num>
  <w:num w:numId="9">
    <w:abstractNumId w:val="14"/>
  </w:num>
  <w:num w:numId="10">
    <w:abstractNumId w:val="13"/>
  </w:num>
  <w:num w:numId="11">
    <w:abstractNumId w:val="7"/>
  </w:num>
  <w:num w:numId="12">
    <w:abstractNumId w:val="29"/>
  </w:num>
  <w:num w:numId="13">
    <w:abstractNumId w:val="31"/>
  </w:num>
  <w:num w:numId="14">
    <w:abstractNumId w:val="11"/>
  </w:num>
  <w:num w:numId="15">
    <w:abstractNumId w:val="3"/>
  </w:num>
  <w:num w:numId="16">
    <w:abstractNumId w:val="27"/>
  </w:num>
  <w:num w:numId="17">
    <w:abstractNumId w:val="20"/>
  </w:num>
  <w:num w:numId="18">
    <w:abstractNumId w:val="23"/>
  </w:num>
  <w:num w:numId="19">
    <w:abstractNumId w:val="24"/>
  </w:num>
  <w:num w:numId="20">
    <w:abstractNumId w:val="0"/>
  </w:num>
  <w:num w:numId="21">
    <w:abstractNumId w:val="21"/>
  </w:num>
  <w:num w:numId="22">
    <w:abstractNumId w:val="25"/>
  </w:num>
  <w:num w:numId="23">
    <w:abstractNumId w:val="19"/>
  </w:num>
  <w:num w:numId="24">
    <w:abstractNumId w:val="4"/>
  </w:num>
  <w:num w:numId="25">
    <w:abstractNumId w:val="12"/>
  </w:num>
  <w:num w:numId="26">
    <w:abstractNumId w:val="2"/>
  </w:num>
  <w:num w:numId="27">
    <w:abstractNumId w:val="18"/>
  </w:num>
  <w:num w:numId="28">
    <w:abstractNumId w:val="10"/>
  </w:num>
  <w:num w:numId="29">
    <w:abstractNumId w:val="30"/>
  </w:num>
  <w:num w:numId="30">
    <w:abstractNumId w:val="8"/>
  </w:num>
  <w:num w:numId="31">
    <w:abstractNumId w:val="9"/>
  </w:num>
  <w:num w:numId="32">
    <w:abstractNumId w:val="16"/>
  </w:num>
  <w:num w:numId="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16F5"/>
    <w:rsid w:val="000006B8"/>
    <w:rsid w:val="000010A7"/>
    <w:rsid w:val="00005D6E"/>
    <w:rsid w:val="0000641D"/>
    <w:rsid w:val="000073CD"/>
    <w:rsid w:val="0001355B"/>
    <w:rsid w:val="000167D3"/>
    <w:rsid w:val="00016F1A"/>
    <w:rsid w:val="00023E6C"/>
    <w:rsid w:val="00027490"/>
    <w:rsid w:val="00037885"/>
    <w:rsid w:val="00040B56"/>
    <w:rsid w:val="00044A00"/>
    <w:rsid w:val="000454BB"/>
    <w:rsid w:val="000461E2"/>
    <w:rsid w:val="00050615"/>
    <w:rsid w:val="0005174F"/>
    <w:rsid w:val="00052911"/>
    <w:rsid w:val="0005657D"/>
    <w:rsid w:val="0005705D"/>
    <w:rsid w:val="00057AD0"/>
    <w:rsid w:val="00060695"/>
    <w:rsid w:val="00063A7F"/>
    <w:rsid w:val="00065A32"/>
    <w:rsid w:val="0006665D"/>
    <w:rsid w:val="000703E0"/>
    <w:rsid w:val="00071DAE"/>
    <w:rsid w:val="00073397"/>
    <w:rsid w:val="00073404"/>
    <w:rsid w:val="00080C57"/>
    <w:rsid w:val="00081538"/>
    <w:rsid w:val="00082261"/>
    <w:rsid w:val="00083E2C"/>
    <w:rsid w:val="0008750E"/>
    <w:rsid w:val="00090249"/>
    <w:rsid w:val="00090D08"/>
    <w:rsid w:val="000B1AF8"/>
    <w:rsid w:val="000B5ACD"/>
    <w:rsid w:val="000B5D8E"/>
    <w:rsid w:val="000B5EB2"/>
    <w:rsid w:val="000C083F"/>
    <w:rsid w:val="000C553E"/>
    <w:rsid w:val="000C70A5"/>
    <w:rsid w:val="000C7964"/>
    <w:rsid w:val="000D0B04"/>
    <w:rsid w:val="000D1EA3"/>
    <w:rsid w:val="000D43B9"/>
    <w:rsid w:val="000D6D83"/>
    <w:rsid w:val="000E0259"/>
    <w:rsid w:val="000E1D28"/>
    <w:rsid w:val="000E471C"/>
    <w:rsid w:val="000E4931"/>
    <w:rsid w:val="000F19E3"/>
    <w:rsid w:val="000F31F7"/>
    <w:rsid w:val="000F5D29"/>
    <w:rsid w:val="00105A83"/>
    <w:rsid w:val="0011178D"/>
    <w:rsid w:val="00112617"/>
    <w:rsid w:val="001161AB"/>
    <w:rsid w:val="0011664A"/>
    <w:rsid w:val="001213F3"/>
    <w:rsid w:val="001218D5"/>
    <w:rsid w:val="00121DF5"/>
    <w:rsid w:val="00122530"/>
    <w:rsid w:val="00122959"/>
    <w:rsid w:val="001252EC"/>
    <w:rsid w:val="0012679C"/>
    <w:rsid w:val="00130279"/>
    <w:rsid w:val="00136B97"/>
    <w:rsid w:val="00136C1A"/>
    <w:rsid w:val="00143896"/>
    <w:rsid w:val="00144F04"/>
    <w:rsid w:val="00145B1C"/>
    <w:rsid w:val="00146D68"/>
    <w:rsid w:val="00150892"/>
    <w:rsid w:val="00150FE6"/>
    <w:rsid w:val="0015597D"/>
    <w:rsid w:val="00166E9D"/>
    <w:rsid w:val="00166F1A"/>
    <w:rsid w:val="00170BB5"/>
    <w:rsid w:val="00173B92"/>
    <w:rsid w:val="0017513F"/>
    <w:rsid w:val="0017715D"/>
    <w:rsid w:val="00180829"/>
    <w:rsid w:val="00182250"/>
    <w:rsid w:val="00183CC3"/>
    <w:rsid w:val="0018456E"/>
    <w:rsid w:val="00184691"/>
    <w:rsid w:val="0018535D"/>
    <w:rsid w:val="00191B39"/>
    <w:rsid w:val="00196E37"/>
    <w:rsid w:val="001A0644"/>
    <w:rsid w:val="001A0B2B"/>
    <w:rsid w:val="001A22E5"/>
    <w:rsid w:val="001A3A86"/>
    <w:rsid w:val="001B2D18"/>
    <w:rsid w:val="001C1C01"/>
    <w:rsid w:val="001C6504"/>
    <w:rsid w:val="001D235C"/>
    <w:rsid w:val="001D3194"/>
    <w:rsid w:val="001D34D4"/>
    <w:rsid w:val="001D5834"/>
    <w:rsid w:val="001E35A1"/>
    <w:rsid w:val="001E67A3"/>
    <w:rsid w:val="001F042A"/>
    <w:rsid w:val="001F1526"/>
    <w:rsid w:val="001F2B7E"/>
    <w:rsid w:val="001F5766"/>
    <w:rsid w:val="001F611D"/>
    <w:rsid w:val="00201379"/>
    <w:rsid w:val="002026A4"/>
    <w:rsid w:val="00203454"/>
    <w:rsid w:val="00203834"/>
    <w:rsid w:val="00203AB7"/>
    <w:rsid w:val="002042AE"/>
    <w:rsid w:val="00204341"/>
    <w:rsid w:val="00206219"/>
    <w:rsid w:val="002068FD"/>
    <w:rsid w:val="00206E6F"/>
    <w:rsid w:val="00207141"/>
    <w:rsid w:val="00207A9A"/>
    <w:rsid w:val="002117F5"/>
    <w:rsid w:val="00212343"/>
    <w:rsid w:val="00213004"/>
    <w:rsid w:val="00213388"/>
    <w:rsid w:val="0021420D"/>
    <w:rsid w:val="00214C32"/>
    <w:rsid w:val="00216CA8"/>
    <w:rsid w:val="0022139A"/>
    <w:rsid w:val="0022528A"/>
    <w:rsid w:val="00225904"/>
    <w:rsid w:val="002304EC"/>
    <w:rsid w:val="0023102F"/>
    <w:rsid w:val="002337C7"/>
    <w:rsid w:val="0024073D"/>
    <w:rsid w:val="00242070"/>
    <w:rsid w:val="0024319A"/>
    <w:rsid w:val="00243D56"/>
    <w:rsid w:val="00243F74"/>
    <w:rsid w:val="002453A7"/>
    <w:rsid w:val="002521F1"/>
    <w:rsid w:val="00252800"/>
    <w:rsid w:val="002552D1"/>
    <w:rsid w:val="0025709C"/>
    <w:rsid w:val="00257B64"/>
    <w:rsid w:val="0026275B"/>
    <w:rsid w:val="00270C68"/>
    <w:rsid w:val="00272178"/>
    <w:rsid w:val="00272EF8"/>
    <w:rsid w:val="0028104E"/>
    <w:rsid w:val="00282130"/>
    <w:rsid w:val="0028275E"/>
    <w:rsid w:val="00283639"/>
    <w:rsid w:val="00284EAD"/>
    <w:rsid w:val="00286115"/>
    <w:rsid w:val="002A0645"/>
    <w:rsid w:val="002A1B95"/>
    <w:rsid w:val="002A3871"/>
    <w:rsid w:val="002A4DE9"/>
    <w:rsid w:val="002A654B"/>
    <w:rsid w:val="002A688F"/>
    <w:rsid w:val="002A6A91"/>
    <w:rsid w:val="002B1D16"/>
    <w:rsid w:val="002B791A"/>
    <w:rsid w:val="002B7D72"/>
    <w:rsid w:val="002B7F4E"/>
    <w:rsid w:val="002C3DDE"/>
    <w:rsid w:val="002C560D"/>
    <w:rsid w:val="002C5BB8"/>
    <w:rsid w:val="002C786C"/>
    <w:rsid w:val="002C7B6F"/>
    <w:rsid w:val="002D0880"/>
    <w:rsid w:val="002E0CEF"/>
    <w:rsid w:val="002E333D"/>
    <w:rsid w:val="002E6CE0"/>
    <w:rsid w:val="002F0F76"/>
    <w:rsid w:val="002F54C9"/>
    <w:rsid w:val="0030613A"/>
    <w:rsid w:val="00314576"/>
    <w:rsid w:val="00314594"/>
    <w:rsid w:val="00316078"/>
    <w:rsid w:val="00320865"/>
    <w:rsid w:val="003225CE"/>
    <w:rsid w:val="00323560"/>
    <w:rsid w:val="0032407C"/>
    <w:rsid w:val="003261C2"/>
    <w:rsid w:val="00331202"/>
    <w:rsid w:val="00331AD8"/>
    <w:rsid w:val="003334D3"/>
    <w:rsid w:val="0033629C"/>
    <w:rsid w:val="00340289"/>
    <w:rsid w:val="003402D9"/>
    <w:rsid w:val="00340E00"/>
    <w:rsid w:val="00343331"/>
    <w:rsid w:val="00347151"/>
    <w:rsid w:val="0035070E"/>
    <w:rsid w:val="00351071"/>
    <w:rsid w:val="0035250B"/>
    <w:rsid w:val="0035398E"/>
    <w:rsid w:val="00355C35"/>
    <w:rsid w:val="0036024B"/>
    <w:rsid w:val="00364114"/>
    <w:rsid w:val="003655E4"/>
    <w:rsid w:val="00366678"/>
    <w:rsid w:val="00367954"/>
    <w:rsid w:val="00374D38"/>
    <w:rsid w:val="003779CC"/>
    <w:rsid w:val="00377B62"/>
    <w:rsid w:val="00382520"/>
    <w:rsid w:val="003857A3"/>
    <w:rsid w:val="0038643F"/>
    <w:rsid w:val="0038771A"/>
    <w:rsid w:val="003878EB"/>
    <w:rsid w:val="0039012D"/>
    <w:rsid w:val="0039058C"/>
    <w:rsid w:val="0039083E"/>
    <w:rsid w:val="003933CD"/>
    <w:rsid w:val="003941CE"/>
    <w:rsid w:val="003A4280"/>
    <w:rsid w:val="003B0911"/>
    <w:rsid w:val="003B0AA9"/>
    <w:rsid w:val="003B2554"/>
    <w:rsid w:val="003C0055"/>
    <w:rsid w:val="003C3825"/>
    <w:rsid w:val="003C47C6"/>
    <w:rsid w:val="003C48D6"/>
    <w:rsid w:val="003C65C5"/>
    <w:rsid w:val="003C7A1F"/>
    <w:rsid w:val="003D0F77"/>
    <w:rsid w:val="003D17EB"/>
    <w:rsid w:val="003D2EB8"/>
    <w:rsid w:val="003D3345"/>
    <w:rsid w:val="003D4537"/>
    <w:rsid w:val="003D6299"/>
    <w:rsid w:val="003D7E63"/>
    <w:rsid w:val="003E2164"/>
    <w:rsid w:val="003E254E"/>
    <w:rsid w:val="003E5BC0"/>
    <w:rsid w:val="003E6ABA"/>
    <w:rsid w:val="003F1F00"/>
    <w:rsid w:val="003F6BCE"/>
    <w:rsid w:val="003F7069"/>
    <w:rsid w:val="00400008"/>
    <w:rsid w:val="0040098D"/>
    <w:rsid w:val="004053C8"/>
    <w:rsid w:val="00414777"/>
    <w:rsid w:val="00414778"/>
    <w:rsid w:val="00414A17"/>
    <w:rsid w:val="00416E6E"/>
    <w:rsid w:val="004174E5"/>
    <w:rsid w:val="00420481"/>
    <w:rsid w:val="0042107F"/>
    <w:rsid w:val="00421C7B"/>
    <w:rsid w:val="004225BB"/>
    <w:rsid w:val="00422DEA"/>
    <w:rsid w:val="00437747"/>
    <w:rsid w:val="0043775A"/>
    <w:rsid w:val="00444E11"/>
    <w:rsid w:val="00450FDB"/>
    <w:rsid w:val="004514DD"/>
    <w:rsid w:val="00463E85"/>
    <w:rsid w:val="004656E8"/>
    <w:rsid w:val="00466836"/>
    <w:rsid w:val="004703F5"/>
    <w:rsid w:val="004741CD"/>
    <w:rsid w:val="004831F9"/>
    <w:rsid w:val="004851AD"/>
    <w:rsid w:val="00485AE9"/>
    <w:rsid w:val="00494E98"/>
    <w:rsid w:val="00495FC3"/>
    <w:rsid w:val="004967D4"/>
    <w:rsid w:val="004A0A72"/>
    <w:rsid w:val="004A3264"/>
    <w:rsid w:val="004A464B"/>
    <w:rsid w:val="004A74C7"/>
    <w:rsid w:val="004A78E2"/>
    <w:rsid w:val="004B1FA6"/>
    <w:rsid w:val="004B686A"/>
    <w:rsid w:val="004B7FA3"/>
    <w:rsid w:val="004D0490"/>
    <w:rsid w:val="004D1CAF"/>
    <w:rsid w:val="004D492D"/>
    <w:rsid w:val="004E04D6"/>
    <w:rsid w:val="004E0BF3"/>
    <w:rsid w:val="004E144C"/>
    <w:rsid w:val="004E34F8"/>
    <w:rsid w:val="004E52EC"/>
    <w:rsid w:val="004E5430"/>
    <w:rsid w:val="004E5CC9"/>
    <w:rsid w:val="004F1EB6"/>
    <w:rsid w:val="004F2707"/>
    <w:rsid w:val="004F3A74"/>
    <w:rsid w:val="00502857"/>
    <w:rsid w:val="00502ECC"/>
    <w:rsid w:val="00505D13"/>
    <w:rsid w:val="005100A2"/>
    <w:rsid w:val="00513625"/>
    <w:rsid w:val="005157BE"/>
    <w:rsid w:val="00515E21"/>
    <w:rsid w:val="00517DDE"/>
    <w:rsid w:val="00521ED1"/>
    <w:rsid w:val="00521FAE"/>
    <w:rsid w:val="00523638"/>
    <w:rsid w:val="00523A9E"/>
    <w:rsid w:val="00525EBE"/>
    <w:rsid w:val="0052672F"/>
    <w:rsid w:val="00530648"/>
    <w:rsid w:val="00532E5A"/>
    <w:rsid w:val="00534305"/>
    <w:rsid w:val="00536600"/>
    <w:rsid w:val="00537C41"/>
    <w:rsid w:val="00540BC5"/>
    <w:rsid w:val="00540C2E"/>
    <w:rsid w:val="00545BD1"/>
    <w:rsid w:val="00547166"/>
    <w:rsid w:val="00547D1C"/>
    <w:rsid w:val="00555447"/>
    <w:rsid w:val="0055619A"/>
    <w:rsid w:val="00557BC5"/>
    <w:rsid w:val="0056023C"/>
    <w:rsid w:val="00561822"/>
    <w:rsid w:val="005722D1"/>
    <w:rsid w:val="005845AF"/>
    <w:rsid w:val="0058485A"/>
    <w:rsid w:val="00584DF3"/>
    <w:rsid w:val="00591219"/>
    <w:rsid w:val="005935E9"/>
    <w:rsid w:val="00594FD1"/>
    <w:rsid w:val="00595D09"/>
    <w:rsid w:val="00597C7C"/>
    <w:rsid w:val="00597FC0"/>
    <w:rsid w:val="005A38E3"/>
    <w:rsid w:val="005A6CE5"/>
    <w:rsid w:val="005A7658"/>
    <w:rsid w:val="005A773F"/>
    <w:rsid w:val="005B5614"/>
    <w:rsid w:val="005B59E3"/>
    <w:rsid w:val="005B5FDE"/>
    <w:rsid w:val="005B6E33"/>
    <w:rsid w:val="005C22F0"/>
    <w:rsid w:val="005C2708"/>
    <w:rsid w:val="005D20E5"/>
    <w:rsid w:val="005D32B4"/>
    <w:rsid w:val="005D428E"/>
    <w:rsid w:val="005E200F"/>
    <w:rsid w:val="005E23F1"/>
    <w:rsid w:val="005E4AFE"/>
    <w:rsid w:val="005F0189"/>
    <w:rsid w:val="005F1374"/>
    <w:rsid w:val="005F192D"/>
    <w:rsid w:val="005F4FB8"/>
    <w:rsid w:val="005F6E48"/>
    <w:rsid w:val="005F7018"/>
    <w:rsid w:val="0060680F"/>
    <w:rsid w:val="00606F58"/>
    <w:rsid w:val="006118AD"/>
    <w:rsid w:val="00612025"/>
    <w:rsid w:val="0061331E"/>
    <w:rsid w:val="00613AA8"/>
    <w:rsid w:val="00614802"/>
    <w:rsid w:val="0063002D"/>
    <w:rsid w:val="00633CAC"/>
    <w:rsid w:val="006344A3"/>
    <w:rsid w:val="006420C5"/>
    <w:rsid w:val="00642976"/>
    <w:rsid w:val="00644362"/>
    <w:rsid w:val="00645607"/>
    <w:rsid w:val="00647669"/>
    <w:rsid w:val="006504F1"/>
    <w:rsid w:val="006506DB"/>
    <w:rsid w:val="006509CB"/>
    <w:rsid w:val="0065258D"/>
    <w:rsid w:val="00657EF4"/>
    <w:rsid w:val="00661D8A"/>
    <w:rsid w:val="00662274"/>
    <w:rsid w:val="006623D0"/>
    <w:rsid w:val="00663D63"/>
    <w:rsid w:val="00665493"/>
    <w:rsid w:val="00665BD1"/>
    <w:rsid w:val="00665C87"/>
    <w:rsid w:val="00673468"/>
    <w:rsid w:val="006740D5"/>
    <w:rsid w:val="006745FF"/>
    <w:rsid w:val="00681EED"/>
    <w:rsid w:val="00684740"/>
    <w:rsid w:val="00687802"/>
    <w:rsid w:val="00687F91"/>
    <w:rsid w:val="00691C01"/>
    <w:rsid w:val="006955E7"/>
    <w:rsid w:val="00695B94"/>
    <w:rsid w:val="006A2DA9"/>
    <w:rsid w:val="006A3E39"/>
    <w:rsid w:val="006B30C7"/>
    <w:rsid w:val="006C2B44"/>
    <w:rsid w:val="006C5676"/>
    <w:rsid w:val="006C5B61"/>
    <w:rsid w:val="006C7CA9"/>
    <w:rsid w:val="006D7B52"/>
    <w:rsid w:val="006D7CE0"/>
    <w:rsid w:val="006E0E2E"/>
    <w:rsid w:val="006E2B06"/>
    <w:rsid w:val="006E2CC6"/>
    <w:rsid w:val="006E4DCE"/>
    <w:rsid w:val="006E5EFE"/>
    <w:rsid w:val="006E7036"/>
    <w:rsid w:val="006F1ED7"/>
    <w:rsid w:val="006F33DD"/>
    <w:rsid w:val="006F356A"/>
    <w:rsid w:val="006F37AB"/>
    <w:rsid w:val="006F75A1"/>
    <w:rsid w:val="00701FE4"/>
    <w:rsid w:val="0070417F"/>
    <w:rsid w:val="00704284"/>
    <w:rsid w:val="007048B0"/>
    <w:rsid w:val="00705F7F"/>
    <w:rsid w:val="00713022"/>
    <w:rsid w:val="00715AA3"/>
    <w:rsid w:val="00715DBC"/>
    <w:rsid w:val="007166B7"/>
    <w:rsid w:val="00722EC8"/>
    <w:rsid w:val="00724A60"/>
    <w:rsid w:val="00725780"/>
    <w:rsid w:val="0072581D"/>
    <w:rsid w:val="00731CD4"/>
    <w:rsid w:val="0075022F"/>
    <w:rsid w:val="00750311"/>
    <w:rsid w:val="007517C4"/>
    <w:rsid w:val="00761FEC"/>
    <w:rsid w:val="00762037"/>
    <w:rsid w:val="00762882"/>
    <w:rsid w:val="00770E56"/>
    <w:rsid w:val="0077208E"/>
    <w:rsid w:val="00775D0F"/>
    <w:rsid w:val="0077641E"/>
    <w:rsid w:val="00784C5D"/>
    <w:rsid w:val="0078638A"/>
    <w:rsid w:val="00786EED"/>
    <w:rsid w:val="00787425"/>
    <w:rsid w:val="0079105C"/>
    <w:rsid w:val="00793B05"/>
    <w:rsid w:val="00795599"/>
    <w:rsid w:val="007A02BD"/>
    <w:rsid w:val="007A4DA0"/>
    <w:rsid w:val="007A56A6"/>
    <w:rsid w:val="007A6959"/>
    <w:rsid w:val="007B0329"/>
    <w:rsid w:val="007B56CF"/>
    <w:rsid w:val="007B79B6"/>
    <w:rsid w:val="007C021F"/>
    <w:rsid w:val="007C0CB1"/>
    <w:rsid w:val="007C4856"/>
    <w:rsid w:val="007D3F17"/>
    <w:rsid w:val="007D5B94"/>
    <w:rsid w:val="007D6332"/>
    <w:rsid w:val="007E2260"/>
    <w:rsid w:val="007E226D"/>
    <w:rsid w:val="007F141D"/>
    <w:rsid w:val="007F2647"/>
    <w:rsid w:val="007F4696"/>
    <w:rsid w:val="008053A4"/>
    <w:rsid w:val="0080583F"/>
    <w:rsid w:val="00805B0D"/>
    <w:rsid w:val="008121F7"/>
    <w:rsid w:val="00813B40"/>
    <w:rsid w:val="008144BC"/>
    <w:rsid w:val="00816FD6"/>
    <w:rsid w:val="00820181"/>
    <w:rsid w:val="00820D53"/>
    <w:rsid w:val="00821047"/>
    <w:rsid w:val="008212FF"/>
    <w:rsid w:val="00822D45"/>
    <w:rsid w:val="008321F7"/>
    <w:rsid w:val="00832E17"/>
    <w:rsid w:val="008413C7"/>
    <w:rsid w:val="008419CA"/>
    <w:rsid w:val="00845D42"/>
    <w:rsid w:val="008507CC"/>
    <w:rsid w:val="0085124D"/>
    <w:rsid w:val="00853FF2"/>
    <w:rsid w:val="008558EC"/>
    <w:rsid w:val="00855DD9"/>
    <w:rsid w:val="00856290"/>
    <w:rsid w:val="008576A2"/>
    <w:rsid w:val="0086704B"/>
    <w:rsid w:val="00872C34"/>
    <w:rsid w:val="00874768"/>
    <w:rsid w:val="0087750F"/>
    <w:rsid w:val="00880640"/>
    <w:rsid w:val="008854CC"/>
    <w:rsid w:val="008854DC"/>
    <w:rsid w:val="00887260"/>
    <w:rsid w:val="00890762"/>
    <w:rsid w:val="00893081"/>
    <w:rsid w:val="008931E5"/>
    <w:rsid w:val="00893223"/>
    <w:rsid w:val="00895D12"/>
    <w:rsid w:val="00896A09"/>
    <w:rsid w:val="00896B2B"/>
    <w:rsid w:val="008A315E"/>
    <w:rsid w:val="008A6483"/>
    <w:rsid w:val="008C3015"/>
    <w:rsid w:val="008D7A4F"/>
    <w:rsid w:val="008E0D54"/>
    <w:rsid w:val="008E3130"/>
    <w:rsid w:val="008E3F9C"/>
    <w:rsid w:val="008E4192"/>
    <w:rsid w:val="008E5D82"/>
    <w:rsid w:val="008F097E"/>
    <w:rsid w:val="008F0B89"/>
    <w:rsid w:val="008F170A"/>
    <w:rsid w:val="008F4875"/>
    <w:rsid w:val="008F492B"/>
    <w:rsid w:val="00901C52"/>
    <w:rsid w:val="00903FBE"/>
    <w:rsid w:val="00905184"/>
    <w:rsid w:val="009052D6"/>
    <w:rsid w:val="00905AA6"/>
    <w:rsid w:val="009063E9"/>
    <w:rsid w:val="00907FE0"/>
    <w:rsid w:val="00910EE1"/>
    <w:rsid w:val="009150F8"/>
    <w:rsid w:val="00920D6B"/>
    <w:rsid w:val="00922EF8"/>
    <w:rsid w:val="00923604"/>
    <w:rsid w:val="0093117B"/>
    <w:rsid w:val="00931323"/>
    <w:rsid w:val="0093478E"/>
    <w:rsid w:val="009447E6"/>
    <w:rsid w:val="0094539A"/>
    <w:rsid w:val="00947506"/>
    <w:rsid w:val="00950C5B"/>
    <w:rsid w:val="00953ADA"/>
    <w:rsid w:val="00954ECF"/>
    <w:rsid w:val="00963891"/>
    <w:rsid w:val="00965282"/>
    <w:rsid w:val="0096573D"/>
    <w:rsid w:val="00970BBD"/>
    <w:rsid w:val="0097138B"/>
    <w:rsid w:val="0097309B"/>
    <w:rsid w:val="00982F07"/>
    <w:rsid w:val="0098683F"/>
    <w:rsid w:val="00987F74"/>
    <w:rsid w:val="00991FF9"/>
    <w:rsid w:val="00993B43"/>
    <w:rsid w:val="00997135"/>
    <w:rsid w:val="009A014F"/>
    <w:rsid w:val="009A1F64"/>
    <w:rsid w:val="009A4FBF"/>
    <w:rsid w:val="009A6726"/>
    <w:rsid w:val="009A79AA"/>
    <w:rsid w:val="009B08E9"/>
    <w:rsid w:val="009B0F23"/>
    <w:rsid w:val="009B222E"/>
    <w:rsid w:val="009B4449"/>
    <w:rsid w:val="009B4E5F"/>
    <w:rsid w:val="009B5702"/>
    <w:rsid w:val="009B590E"/>
    <w:rsid w:val="009B7D0F"/>
    <w:rsid w:val="009C01D2"/>
    <w:rsid w:val="009C16F5"/>
    <w:rsid w:val="009C234F"/>
    <w:rsid w:val="009C3CD7"/>
    <w:rsid w:val="009D14DF"/>
    <w:rsid w:val="009D7AD8"/>
    <w:rsid w:val="009E3E65"/>
    <w:rsid w:val="009E43CA"/>
    <w:rsid w:val="009E5A26"/>
    <w:rsid w:val="009E68C6"/>
    <w:rsid w:val="009F3E72"/>
    <w:rsid w:val="009F41C3"/>
    <w:rsid w:val="00A05007"/>
    <w:rsid w:val="00A060D2"/>
    <w:rsid w:val="00A07365"/>
    <w:rsid w:val="00A07ADC"/>
    <w:rsid w:val="00A10A3B"/>
    <w:rsid w:val="00A1127B"/>
    <w:rsid w:val="00A11C28"/>
    <w:rsid w:val="00A13386"/>
    <w:rsid w:val="00A1767D"/>
    <w:rsid w:val="00A20459"/>
    <w:rsid w:val="00A22479"/>
    <w:rsid w:val="00A22BD3"/>
    <w:rsid w:val="00A25241"/>
    <w:rsid w:val="00A347EE"/>
    <w:rsid w:val="00A34C0F"/>
    <w:rsid w:val="00A43881"/>
    <w:rsid w:val="00A44397"/>
    <w:rsid w:val="00A4777A"/>
    <w:rsid w:val="00A5001F"/>
    <w:rsid w:val="00A50D57"/>
    <w:rsid w:val="00A54EB0"/>
    <w:rsid w:val="00A56B53"/>
    <w:rsid w:val="00A61CC9"/>
    <w:rsid w:val="00A62C8B"/>
    <w:rsid w:val="00A635BB"/>
    <w:rsid w:val="00A6786B"/>
    <w:rsid w:val="00A7115B"/>
    <w:rsid w:val="00A8072A"/>
    <w:rsid w:val="00A84F33"/>
    <w:rsid w:val="00A85682"/>
    <w:rsid w:val="00A8740A"/>
    <w:rsid w:val="00A87CE5"/>
    <w:rsid w:val="00A9260D"/>
    <w:rsid w:val="00A95307"/>
    <w:rsid w:val="00A95978"/>
    <w:rsid w:val="00A97BB6"/>
    <w:rsid w:val="00AA00E2"/>
    <w:rsid w:val="00AA0460"/>
    <w:rsid w:val="00AA2357"/>
    <w:rsid w:val="00AA2F55"/>
    <w:rsid w:val="00AA422C"/>
    <w:rsid w:val="00AA5B10"/>
    <w:rsid w:val="00AA7499"/>
    <w:rsid w:val="00AB07E5"/>
    <w:rsid w:val="00AB3701"/>
    <w:rsid w:val="00AB439B"/>
    <w:rsid w:val="00AB5F39"/>
    <w:rsid w:val="00AB7EC8"/>
    <w:rsid w:val="00AC33E7"/>
    <w:rsid w:val="00AC5333"/>
    <w:rsid w:val="00AD1752"/>
    <w:rsid w:val="00AD1DA3"/>
    <w:rsid w:val="00AE3475"/>
    <w:rsid w:val="00AE6BFA"/>
    <w:rsid w:val="00AE74DF"/>
    <w:rsid w:val="00AF0E61"/>
    <w:rsid w:val="00AF2A7E"/>
    <w:rsid w:val="00AF339B"/>
    <w:rsid w:val="00AF4567"/>
    <w:rsid w:val="00AF481B"/>
    <w:rsid w:val="00AF6501"/>
    <w:rsid w:val="00AF6746"/>
    <w:rsid w:val="00B00C99"/>
    <w:rsid w:val="00B02EA9"/>
    <w:rsid w:val="00B04204"/>
    <w:rsid w:val="00B05D8C"/>
    <w:rsid w:val="00B05E70"/>
    <w:rsid w:val="00B07326"/>
    <w:rsid w:val="00B079BC"/>
    <w:rsid w:val="00B11F0C"/>
    <w:rsid w:val="00B15465"/>
    <w:rsid w:val="00B157B1"/>
    <w:rsid w:val="00B21E79"/>
    <w:rsid w:val="00B22560"/>
    <w:rsid w:val="00B2381C"/>
    <w:rsid w:val="00B2432E"/>
    <w:rsid w:val="00B250AA"/>
    <w:rsid w:val="00B27AFB"/>
    <w:rsid w:val="00B3462E"/>
    <w:rsid w:val="00B41A00"/>
    <w:rsid w:val="00B4335C"/>
    <w:rsid w:val="00B46ED7"/>
    <w:rsid w:val="00B502C6"/>
    <w:rsid w:val="00B5036A"/>
    <w:rsid w:val="00B518EB"/>
    <w:rsid w:val="00B52547"/>
    <w:rsid w:val="00B52FF9"/>
    <w:rsid w:val="00B56417"/>
    <w:rsid w:val="00B67DC5"/>
    <w:rsid w:val="00B700B6"/>
    <w:rsid w:val="00B702AD"/>
    <w:rsid w:val="00B70F98"/>
    <w:rsid w:val="00B72BFA"/>
    <w:rsid w:val="00B80618"/>
    <w:rsid w:val="00B81C55"/>
    <w:rsid w:val="00B85977"/>
    <w:rsid w:val="00B92A7C"/>
    <w:rsid w:val="00B95379"/>
    <w:rsid w:val="00BA107E"/>
    <w:rsid w:val="00BA2033"/>
    <w:rsid w:val="00BA6907"/>
    <w:rsid w:val="00BB04E5"/>
    <w:rsid w:val="00BB1AE8"/>
    <w:rsid w:val="00BB7612"/>
    <w:rsid w:val="00BC0EEC"/>
    <w:rsid w:val="00BC5E80"/>
    <w:rsid w:val="00BD307A"/>
    <w:rsid w:val="00BD5CA2"/>
    <w:rsid w:val="00BD7250"/>
    <w:rsid w:val="00BE367A"/>
    <w:rsid w:val="00BE3A18"/>
    <w:rsid w:val="00BE4829"/>
    <w:rsid w:val="00BF1058"/>
    <w:rsid w:val="00BF162F"/>
    <w:rsid w:val="00BF2C8B"/>
    <w:rsid w:val="00BF3419"/>
    <w:rsid w:val="00BF7233"/>
    <w:rsid w:val="00C034B5"/>
    <w:rsid w:val="00C035DB"/>
    <w:rsid w:val="00C06A90"/>
    <w:rsid w:val="00C07C07"/>
    <w:rsid w:val="00C12EA1"/>
    <w:rsid w:val="00C143B6"/>
    <w:rsid w:val="00C1442C"/>
    <w:rsid w:val="00C14789"/>
    <w:rsid w:val="00C161F7"/>
    <w:rsid w:val="00C2666B"/>
    <w:rsid w:val="00C36073"/>
    <w:rsid w:val="00C36E10"/>
    <w:rsid w:val="00C37941"/>
    <w:rsid w:val="00C40C01"/>
    <w:rsid w:val="00C42586"/>
    <w:rsid w:val="00C42996"/>
    <w:rsid w:val="00C4657D"/>
    <w:rsid w:val="00C46831"/>
    <w:rsid w:val="00C46DDC"/>
    <w:rsid w:val="00C52250"/>
    <w:rsid w:val="00C52F42"/>
    <w:rsid w:val="00C5519D"/>
    <w:rsid w:val="00C60597"/>
    <w:rsid w:val="00C61757"/>
    <w:rsid w:val="00C63182"/>
    <w:rsid w:val="00C65847"/>
    <w:rsid w:val="00C741C5"/>
    <w:rsid w:val="00C74261"/>
    <w:rsid w:val="00C746E6"/>
    <w:rsid w:val="00C76093"/>
    <w:rsid w:val="00C7747B"/>
    <w:rsid w:val="00C82B5C"/>
    <w:rsid w:val="00C84176"/>
    <w:rsid w:val="00C86BBF"/>
    <w:rsid w:val="00C86E13"/>
    <w:rsid w:val="00C87DB0"/>
    <w:rsid w:val="00C92077"/>
    <w:rsid w:val="00C94DC9"/>
    <w:rsid w:val="00C969AE"/>
    <w:rsid w:val="00CA40DC"/>
    <w:rsid w:val="00CA520C"/>
    <w:rsid w:val="00CA6EE3"/>
    <w:rsid w:val="00CB0397"/>
    <w:rsid w:val="00CB1856"/>
    <w:rsid w:val="00CB19AE"/>
    <w:rsid w:val="00CB5528"/>
    <w:rsid w:val="00CB5B88"/>
    <w:rsid w:val="00CB70E2"/>
    <w:rsid w:val="00CB7240"/>
    <w:rsid w:val="00CB7C5B"/>
    <w:rsid w:val="00CC2FEC"/>
    <w:rsid w:val="00CD32A5"/>
    <w:rsid w:val="00CD7171"/>
    <w:rsid w:val="00CD7457"/>
    <w:rsid w:val="00CE2D08"/>
    <w:rsid w:val="00CE2DDC"/>
    <w:rsid w:val="00CE7E47"/>
    <w:rsid w:val="00CF3543"/>
    <w:rsid w:val="00CF4F33"/>
    <w:rsid w:val="00CF7FB6"/>
    <w:rsid w:val="00D0034A"/>
    <w:rsid w:val="00D03D0E"/>
    <w:rsid w:val="00D044FD"/>
    <w:rsid w:val="00D06387"/>
    <w:rsid w:val="00D13156"/>
    <w:rsid w:val="00D24199"/>
    <w:rsid w:val="00D24D25"/>
    <w:rsid w:val="00D300FF"/>
    <w:rsid w:val="00D301F3"/>
    <w:rsid w:val="00D37A45"/>
    <w:rsid w:val="00D4233D"/>
    <w:rsid w:val="00D44D09"/>
    <w:rsid w:val="00D46145"/>
    <w:rsid w:val="00D46B71"/>
    <w:rsid w:val="00D47AEF"/>
    <w:rsid w:val="00D5215B"/>
    <w:rsid w:val="00D53D9A"/>
    <w:rsid w:val="00D60BC5"/>
    <w:rsid w:val="00D6645C"/>
    <w:rsid w:val="00D8063A"/>
    <w:rsid w:val="00D84790"/>
    <w:rsid w:val="00D86FC5"/>
    <w:rsid w:val="00D8791E"/>
    <w:rsid w:val="00D91408"/>
    <w:rsid w:val="00D915E0"/>
    <w:rsid w:val="00D930C4"/>
    <w:rsid w:val="00D93BB2"/>
    <w:rsid w:val="00D94776"/>
    <w:rsid w:val="00D96271"/>
    <w:rsid w:val="00DA3DBD"/>
    <w:rsid w:val="00DA6B27"/>
    <w:rsid w:val="00DB123B"/>
    <w:rsid w:val="00DB1A2F"/>
    <w:rsid w:val="00DB2055"/>
    <w:rsid w:val="00DB44FE"/>
    <w:rsid w:val="00DB5410"/>
    <w:rsid w:val="00DB5814"/>
    <w:rsid w:val="00DC0870"/>
    <w:rsid w:val="00DC15DC"/>
    <w:rsid w:val="00DC4ACA"/>
    <w:rsid w:val="00DC5B58"/>
    <w:rsid w:val="00DC6AAB"/>
    <w:rsid w:val="00DE0316"/>
    <w:rsid w:val="00DE3011"/>
    <w:rsid w:val="00DE55EB"/>
    <w:rsid w:val="00DE7728"/>
    <w:rsid w:val="00DF0098"/>
    <w:rsid w:val="00DF2D8A"/>
    <w:rsid w:val="00E002A1"/>
    <w:rsid w:val="00E06D13"/>
    <w:rsid w:val="00E15B60"/>
    <w:rsid w:val="00E179A8"/>
    <w:rsid w:val="00E20FA3"/>
    <w:rsid w:val="00E233EF"/>
    <w:rsid w:val="00E23B8E"/>
    <w:rsid w:val="00E23D73"/>
    <w:rsid w:val="00E246E7"/>
    <w:rsid w:val="00E24EE6"/>
    <w:rsid w:val="00E320C9"/>
    <w:rsid w:val="00E3246B"/>
    <w:rsid w:val="00E32C81"/>
    <w:rsid w:val="00E359D8"/>
    <w:rsid w:val="00E36EC0"/>
    <w:rsid w:val="00E3778A"/>
    <w:rsid w:val="00E42A79"/>
    <w:rsid w:val="00E50882"/>
    <w:rsid w:val="00E54167"/>
    <w:rsid w:val="00E56B8E"/>
    <w:rsid w:val="00E56BA2"/>
    <w:rsid w:val="00E57FEF"/>
    <w:rsid w:val="00E65CD0"/>
    <w:rsid w:val="00E70ABC"/>
    <w:rsid w:val="00E73320"/>
    <w:rsid w:val="00E764FE"/>
    <w:rsid w:val="00E765A6"/>
    <w:rsid w:val="00E76688"/>
    <w:rsid w:val="00E825AB"/>
    <w:rsid w:val="00E82BF5"/>
    <w:rsid w:val="00E82C78"/>
    <w:rsid w:val="00E92B10"/>
    <w:rsid w:val="00E9633F"/>
    <w:rsid w:val="00E96559"/>
    <w:rsid w:val="00EA00CE"/>
    <w:rsid w:val="00EA15DF"/>
    <w:rsid w:val="00EA3ACF"/>
    <w:rsid w:val="00EA5144"/>
    <w:rsid w:val="00EA5A28"/>
    <w:rsid w:val="00EB13B4"/>
    <w:rsid w:val="00EB3432"/>
    <w:rsid w:val="00EB5B45"/>
    <w:rsid w:val="00EC0C29"/>
    <w:rsid w:val="00ED4D7F"/>
    <w:rsid w:val="00ED6316"/>
    <w:rsid w:val="00EE0E3B"/>
    <w:rsid w:val="00EE6107"/>
    <w:rsid w:val="00EF03AB"/>
    <w:rsid w:val="00EF06D6"/>
    <w:rsid w:val="00EF3997"/>
    <w:rsid w:val="00F05077"/>
    <w:rsid w:val="00F056FC"/>
    <w:rsid w:val="00F05B26"/>
    <w:rsid w:val="00F05ED3"/>
    <w:rsid w:val="00F11025"/>
    <w:rsid w:val="00F112B5"/>
    <w:rsid w:val="00F15B51"/>
    <w:rsid w:val="00F17CED"/>
    <w:rsid w:val="00F241EB"/>
    <w:rsid w:val="00F26D8A"/>
    <w:rsid w:val="00F3150D"/>
    <w:rsid w:val="00F32A85"/>
    <w:rsid w:val="00F41446"/>
    <w:rsid w:val="00F56E32"/>
    <w:rsid w:val="00F57089"/>
    <w:rsid w:val="00F576AA"/>
    <w:rsid w:val="00F60942"/>
    <w:rsid w:val="00F619FC"/>
    <w:rsid w:val="00F61F3C"/>
    <w:rsid w:val="00F646EF"/>
    <w:rsid w:val="00F74131"/>
    <w:rsid w:val="00F75B1B"/>
    <w:rsid w:val="00F80809"/>
    <w:rsid w:val="00F827F8"/>
    <w:rsid w:val="00F933D2"/>
    <w:rsid w:val="00F976D2"/>
    <w:rsid w:val="00FA05E1"/>
    <w:rsid w:val="00FA05F5"/>
    <w:rsid w:val="00FA74AD"/>
    <w:rsid w:val="00FB2481"/>
    <w:rsid w:val="00FB6517"/>
    <w:rsid w:val="00FB6AB3"/>
    <w:rsid w:val="00FB7496"/>
    <w:rsid w:val="00FC50D0"/>
    <w:rsid w:val="00FC5D76"/>
    <w:rsid w:val="00FC61D6"/>
    <w:rsid w:val="00FC6E65"/>
    <w:rsid w:val="00FC70D1"/>
    <w:rsid w:val="00FC7350"/>
    <w:rsid w:val="00FD1808"/>
    <w:rsid w:val="00FD21F4"/>
    <w:rsid w:val="00FD265E"/>
    <w:rsid w:val="00FD6889"/>
    <w:rsid w:val="00FD6ADB"/>
    <w:rsid w:val="00FD73FA"/>
    <w:rsid w:val="00FD786E"/>
    <w:rsid w:val="00FE02FF"/>
    <w:rsid w:val="00FF7145"/>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26EA4"/>
  <w15:docId w15:val="{6C0660CB-234F-4DD5-A8A4-B643A59ED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7A45"/>
  </w:style>
  <w:style w:type="paragraph" w:styleId="Heading1">
    <w:name w:val="heading 1"/>
    <w:basedOn w:val="Normal"/>
    <w:link w:val="Heading1Char"/>
    <w:uiPriority w:val="9"/>
    <w:qFormat/>
    <w:rsid w:val="009C16F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hr-HR"/>
    </w:rPr>
  </w:style>
  <w:style w:type="paragraph" w:styleId="Heading2">
    <w:name w:val="heading 2"/>
    <w:basedOn w:val="Normal"/>
    <w:next w:val="Normal"/>
    <w:link w:val="Heading2Char"/>
    <w:uiPriority w:val="9"/>
    <w:semiHidden/>
    <w:unhideWhenUsed/>
    <w:qFormat/>
    <w:rsid w:val="003D629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3D629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link w:val="Heading4Char"/>
    <w:uiPriority w:val="9"/>
    <w:qFormat/>
    <w:rsid w:val="009C16F5"/>
    <w:pPr>
      <w:spacing w:before="100" w:beforeAutospacing="1" w:after="100" w:afterAutospacing="1" w:line="240" w:lineRule="auto"/>
      <w:outlineLvl w:val="3"/>
    </w:pPr>
    <w:rPr>
      <w:rFonts w:ascii="Times New Roman" w:eastAsia="Times New Roman" w:hAnsi="Times New Roman" w:cs="Times New Roman"/>
      <w:b/>
      <w:bCs/>
      <w:sz w:val="24"/>
      <w:szCs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16F5"/>
    <w:rPr>
      <w:rFonts w:ascii="Times New Roman" w:eastAsia="Times New Roman" w:hAnsi="Times New Roman" w:cs="Times New Roman"/>
      <w:b/>
      <w:bCs/>
      <w:kern w:val="36"/>
      <w:sz w:val="48"/>
      <w:szCs w:val="48"/>
      <w:lang w:eastAsia="hr-HR"/>
    </w:rPr>
  </w:style>
  <w:style w:type="character" w:customStyle="1" w:styleId="Heading4Char">
    <w:name w:val="Heading 4 Char"/>
    <w:basedOn w:val="DefaultParagraphFont"/>
    <w:link w:val="Heading4"/>
    <w:uiPriority w:val="9"/>
    <w:rsid w:val="009C16F5"/>
    <w:rPr>
      <w:rFonts w:ascii="Times New Roman" w:eastAsia="Times New Roman" w:hAnsi="Times New Roman" w:cs="Times New Roman"/>
      <w:b/>
      <w:bCs/>
      <w:sz w:val="24"/>
      <w:szCs w:val="24"/>
      <w:lang w:eastAsia="hr-HR"/>
    </w:rPr>
  </w:style>
  <w:style w:type="paragraph" w:customStyle="1" w:styleId="msonormal0">
    <w:name w:val="msonormal"/>
    <w:basedOn w:val="Normal"/>
    <w:rsid w:val="009C16F5"/>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Hyperlink">
    <w:name w:val="Hyperlink"/>
    <w:basedOn w:val="DefaultParagraphFont"/>
    <w:uiPriority w:val="99"/>
    <w:unhideWhenUsed/>
    <w:rsid w:val="009C16F5"/>
    <w:rPr>
      <w:color w:val="0000FF"/>
      <w:u w:val="single"/>
    </w:rPr>
  </w:style>
  <w:style w:type="character" w:styleId="FollowedHyperlink">
    <w:name w:val="FollowedHyperlink"/>
    <w:basedOn w:val="DefaultParagraphFont"/>
    <w:uiPriority w:val="99"/>
    <w:semiHidden/>
    <w:unhideWhenUsed/>
    <w:rsid w:val="009C16F5"/>
    <w:rPr>
      <w:color w:val="800080"/>
      <w:u w:val="single"/>
    </w:rPr>
  </w:style>
  <w:style w:type="character" w:customStyle="1" w:styleId="icon-unie602">
    <w:name w:val="icon-unie602"/>
    <w:basedOn w:val="DefaultParagraphFont"/>
    <w:rsid w:val="009C16F5"/>
  </w:style>
  <w:style w:type="paragraph" w:styleId="NormalWeb">
    <w:name w:val="Normal (Web)"/>
    <w:basedOn w:val="Normal"/>
    <w:uiPriority w:val="99"/>
    <w:semiHidden/>
    <w:unhideWhenUsed/>
    <w:rsid w:val="009C16F5"/>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preuzmi-naslov">
    <w:name w:val="preuzmi-naslov"/>
    <w:basedOn w:val="DefaultParagraphFont"/>
    <w:rsid w:val="009C16F5"/>
  </w:style>
  <w:style w:type="character" w:customStyle="1" w:styleId="eknjiga">
    <w:name w:val="eknjiga"/>
    <w:basedOn w:val="DefaultParagraphFont"/>
    <w:rsid w:val="009C16F5"/>
  </w:style>
  <w:style w:type="character" w:customStyle="1" w:styleId="icon-in">
    <w:name w:val="icon-in"/>
    <w:basedOn w:val="DefaultParagraphFont"/>
    <w:rsid w:val="009C16F5"/>
  </w:style>
  <w:style w:type="character" w:customStyle="1" w:styleId="baza">
    <w:name w:val="baza"/>
    <w:basedOn w:val="DefaultParagraphFont"/>
    <w:rsid w:val="009C16F5"/>
  </w:style>
  <w:style w:type="paragraph" w:styleId="z-TopofForm">
    <w:name w:val="HTML Top of Form"/>
    <w:basedOn w:val="Normal"/>
    <w:next w:val="Normal"/>
    <w:link w:val="z-TopofFormChar"/>
    <w:hidden/>
    <w:uiPriority w:val="99"/>
    <w:semiHidden/>
    <w:unhideWhenUsed/>
    <w:rsid w:val="009C16F5"/>
    <w:pPr>
      <w:pBdr>
        <w:bottom w:val="single" w:sz="6" w:space="1" w:color="auto"/>
      </w:pBdr>
      <w:spacing w:after="0" w:line="240" w:lineRule="auto"/>
      <w:jc w:val="center"/>
    </w:pPr>
    <w:rPr>
      <w:rFonts w:ascii="Arial" w:eastAsia="Times New Roman" w:hAnsi="Arial" w:cs="Arial"/>
      <w:vanish/>
      <w:sz w:val="16"/>
      <w:szCs w:val="16"/>
      <w:lang w:eastAsia="hr-HR"/>
    </w:rPr>
  </w:style>
  <w:style w:type="character" w:customStyle="1" w:styleId="z-TopofFormChar">
    <w:name w:val="z-Top of Form Char"/>
    <w:basedOn w:val="DefaultParagraphFont"/>
    <w:link w:val="z-TopofForm"/>
    <w:uiPriority w:val="99"/>
    <w:semiHidden/>
    <w:rsid w:val="009C16F5"/>
    <w:rPr>
      <w:rFonts w:ascii="Arial" w:eastAsia="Times New Roman" w:hAnsi="Arial" w:cs="Arial"/>
      <w:vanish/>
      <w:sz w:val="16"/>
      <w:szCs w:val="16"/>
      <w:lang w:eastAsia="hr-HR"/>
    </w:rPr>
  </w:style>
  <w:style w:type="character" w:customStyle="1" w:styleId="email">
    <w:name w:val="email"/>
    <w:basedOn w:val="DefaultParagraphFont"/>
    <w:rsid w:val="009C16F5"/>
  </w:style>
  <w:style w:type="character" w:customStyle="1" w:styleId="input-group-btn">
    <w:name w:val="input-group-btn"/>
    <w:basedOn w:val="DefaultParagraphFont"/>
    <w:rsid w:val="009C16F5"/>
  </w:style>
  <w:style w:type="character" w:customStyle="1" w:styleId="icon-arrow-right">
    <w:name w:val="icon-arrow-right"/>
    <w:basedOn w:val="DefaultParagraphFont"/>
    <w:rsid w:val="009C16F5"/>
  </w:style>
  <w:style w:type="paragraph" w:styleId="z-BottomofForm">
    <w:name w:val="HTML Bottom of Form"/>
    <w:basedOn w:val="Normal"/>
    <w:next w:val="Normal"/>
    <w:link w:val="z-BottomofFormChar"/>
    <w:hidden/>
    <w:uiPriority w:val="99"/>
    <w:semiHidden/>
    <w:unhideWhenUsed/>
    <w:rsid w:val="009C16F5"/>
    <w:pPr>
      <w:pBdr>
        <w:top w:val="single" w:sz="6" w:space="1" w:color="auto"/>
      </w:pBdr>
      <w:spacing w:after="0" w:line="240" w:lineRule="auto"/>
      <w:jc w:val="center"/>
    </w:pPr>
    <w:rPr>
      <w:rFonts w:ascii="Arial" w:eastAsia="Times New Roman" w:hAnsi="Arial" w:cs="Arial"/>
      <w:vanish/>
      <w:sz w:val="16"/>
      <w:szCs w:val="16"/>
      <w:lang w:eastAsia="hr-HR"/>
    </w:rPr>
  </w:style>
  <w:style w:type="character" w:customStyle="1" w:styleId="z-BottomofFormChar">
    <w:name w:val="z-Bottom of Form Char"/>
    <w:basedOn w:val="DefaultParagraphFont"/>
    <w:link w:val="z-BottomofForm"/>
    <w:uiPriority w:val="99"/>
    <w:semiHidden/>
    <w:rsid w:val="009C16F5"/>
    <w:rPr>
      <w:rFonts w:ascii="Arial" w:eastAsia="Times New Roman" w:hAnsi="Arial" w:cs="Arial"/>
      <w:vanish/>
      <w:sz w:val="16"/>
      <w:szCs w:val="16"/>
      <w:lang w:eastAsia="hr-HR"/>
    </w:rPr>
  </w:style>
  <w:style w:type="character" w:customStyle="1" w:styleId="icon-unif083">
    <w:name w:val="icon-unif083"/>
    <w:basedOn w:val="DefaultParagraphFont"/>
    <w:rsid w:val="009C16F5"/>
  </w:style>
  <w:style w:type="character" w:customStyle="1" w:styleId="icon-unif099">
    <w:name w:val="icon-unif099"/>
    <w:basedOn w:val="DefaultParagraphFont"/>
    <w:rsid w:val="009C16F5"/>
  </w:style>
  <w:style w:type="character" w:customStyle="1" w:styleId="icon-unif199">
    <w:name w:val="icon-unif199"/>
    <w:basedOn w:val="DefaultParagraphFont"/>
    <w:rsid w:val="009C16F5"/>
  </w:style>
  <w:style w:type="character" w:styleId="Strong">
    <w:name w:val="Strong"/>
    <w:basedOn w:val="DefaultParagraphFont"/>
    <w:uiPriority w:val="22"/>
    <w:qFormat/>
    <w:rsid w:val="009C16F5"/>
    <w:rPr>
      <w:b/>
      <w:bCs/>
    </w:rPr>
  </w:style>
  <w:style w:type="paragraph" w:customStyle="1" w:styleId="text-center">
    <w:name w:val="text-center"/>
    <w:basedOn w:val="Normal"/>
    <w:rsid w:val="009C16F5"/>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BalloonText">
    <w:name w:val="Balloon Text"/>
    <w:basedOn w:val="Normal"/>
    <w:link w:val="BalloonTextChar"/>
    <w:uiPriority w:val="99"/>
    <w:semiHidden/>
    <w:unhideWhenUsed/>
    <w:rsid w:val="00D521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215B"/>
    <w:rPr>
      <w:rFonts w:ascii="Segoe UI" w:hAnsi="Segoe UI" w:cs="Segoe UI"/>
      <w:sz w:val="18"/>
      <w:szCs w:val="18"/>
    </w:rPr>
  </w:style>
  <w:style w:type="paragraph" w:styleId="ListParagraph">
    <w:name w:val="List Paragraph"/>
    <w:basedOn w:val="Normal"/>
    <w:uiPriority w:val="34"/>
    <w:qFormat/>
    <w:rsid w:val="005F192D"/>
    <w:pPr>
      <w:ind w:left="720"/>
      <w:contextualSpacing/>
    </w:pPr>
  </w:style>
  <w:style w:type="paragraph" w:styleId="NoSpacing">
    <w:name w:val="No Spacing"/>
    <w:uiPriority w:val="1"/>
    <w:qFormat/>
    <w:rsid w:val="006740D5"/>
    <w:pPr>
      <w:spacing w:after="0" w:line="240" w:lineRule="auto"/>
    </w:pPr>
    <w:rPr>
      <w:rFonts w:ascii="Calibri" w:eastAsia="Times New Roman" w:hAnsi="Calibri" w:cs="Times New Roman"/>
      <w:szCs w:val="24"/>
      <w:lang w:eastAsia="hr-HR"/>
    </w:rPr>
  </w:style>
  <w:style w:type="character" w:styleId="CommentReference">
    <w:name w:val="annotation reference"/>
    <w:basedOn w:val="DefaultParagraphFont"/>
    <w:uiPriority w:val="99"/>
    <w:semiHidden/>
    <w:unhideWhenUsed/>
    <w:rsid w:val="00F32A85"/>
    <w:rPr>
      <w:sz w:val="16"/>
      <w:szCs w:val="16"/>
    </w:rPr>
  </w:style>
  <w:style w:type="paragraph" w:styleId="CommentText">
    <w:name w:val="annotation text"/>
    <w:basedOn w:val="Normal"/>
    <w:link w:val="CommentTextChar"/>
    <w:uiPriority w:val="99"/>
    <w:semiHidden/>
    <w:unhideWhenUsed/>
    <w:rsid w:val="00F32A85"/>
    <w:pPr>
      <w:spacing w:line="240" w:lineRule="auto"/>
    </w:pPr>
    <w:rPr>
      <w:sz w:val="20"/>
      <w:szCs w:val="20"/>
    </w:rPr>
  </w:style>
  <w:style w:type="character" w:customStyle="1" w:styleId="CommentTextChar">
    <w:name w:val="Comment Text Char"/>
    <w:basedOn w:val="DefaultParagraphFont"/>
    <w:link w:val="CommentText"/>
    <w:uiPriority w:val="99"/>
    <w:semiHidden/>
    <w:rsid w:val="00F32A85"/>
    <w:rPr>
      <w:sz w:val="20"/>
      <w:szCs w:val="20"/>
    </w:rPr>
  </w:style>
  <w:style w:type="paragraph" w:styleId="CommentSubject">
    <w:name w:val="annotation subject"/>
    <w:basedOn w:val="CommentText"/>
    <w:next w:val="CommentText"/>
    <w:link w:val="CommentSubjectChar"/>
    <w:uiPriority w:val="99"/>
    <w:semiHidden/>
    <w:unhideWhenUsed/>
    <w:rsid w:val="00F32A85"/>
    <w:rPr>
      <w:b/>
      <w:bCs/>
    </w:rPr>
  </w:style>
  <w:style w:type="character" w:customStyle="1" w:styleId="CommentSubjectChar">
    <w:name w:val="Comment Subject Char"/>
    <w:basedOn w:val="CommentTextChar"/>
    <w:link w:val="CommentSubject"/>
    <w:uiPriority w:val="99"/>
    <w:semiHidden/>
    <w:rsid w:val="00F32A85"/>
    <w:rPr>
      <w:b/>
      <w:bCs/>
      <w:sz w:val="20"/>
      <w:szCs w:val="20"/>
    </w:rPr>
  </w:style>
  <w:style w:type="character" w:customStyle="1" w:styleId="Heading2Char">
    <w:name w:val="Heading 2 Char"/>
    <w:basedOn w:val="DefaultParagraphFont"/>
    <w:link w:val="Heading2"/>
    <w:uiPriority w:val="9"/>
    <w:semiHidden/>
    <w:rsid w:val="003D6299"/>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3D6299"/>
    <w:rPr>
      <w:rFonts w:asciiTheme="majorHAnsi" w:eastAsiaTheme="majorEastAsia" w:hAnsiTheme="majorHAnsi" w:cstheme="majorBidi"/>
      <w:color w:val="1F4D78" w:themeColor="accent1" w:themeShade="7F"/>
      <w:sz w:val="24"/>
      <w:szCs w:val="24"/>
    </w:rPr>
  </w:style>
  <w:style w:type="paragraph" w:customStyle="1" w:styleId="tb-na16">
    <w:name w:val="tb-na16"/>
    <w:basedOn w:val="Normal"/>
    <w:rsid w:val="00EA5144"/>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12-9-fett-s">
    <w:name w:val="t-12-9-fett-s"/>
    <w:basedOn w:val="Normal"/>
    <w:rsid w:val="00EA5144"/>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Header">
    <w:name w:val="header"/>
    <w:basedOn w:val="Normal"/>
    <w:link w:val="HeaderChar"/>
    <w:uiPriority w:val="99"/>
    <w:unhideWhenUsed/>
    <w:rsid w:val="00C46DDC"/>
    <w:pPr>
      <w:tabs>
        <w:tab w:val="center" w:pos="4536"/>
        <w:tab w:val="right" w:pos="9072"/>
      </w:tabs>
      <w:spacing w:after="0" w:line="240" w:lineRule="auto"/>
    </w:pPr>
  </w:style>
  <w:style w:type="character" w:customStyle="1" w:styleId="HeaderChar">
    <w:name w:val="Header Char"/>
    <w:basedOn w:val="DefaultParagraphFont"/>
    <w:link w:val="Header"/>
    <w:uiPriority w:val="99"/>
    <w:rsid w:val="00C46DDC"/>
  </w:style>
  <w:style w:type="paragraph" w:styleId="Footer">
    <w:name w:val="footer"/>
    <w:basedOn w:val="Normal"/>
    <w:link w:val="FooterChar"/>
    <w:uiPriority w:val="99"/>
    <w:unhideWhenUsed/>
    <w:rsid w:val="00C46DDC"/>
    <w:pPr>
      <w:tabs>
        <w:tab w:val="center" w:pos="4536"/>
        <w:tab w:val="right" w:pos="9072"/>
      </w:tabs>
      <w:spacing w:after="0" w:line="240" w:lineRule="auto"/>
    </w:pPr>
  </w:style>
  <w:style w:type="character" w:customStyle="1" w:styleId="FooterChar">
    <w:name w:val="Footer Char"/>
    <w:basedOn w:val="DefaultParagraphFont"/>
    <w:link w:val="Footer"/>
    <w:uiPriority w:val="99"/>
    <w:rsid w:val="00C46DDC"/>
  </w:style>
  <w:style w:type="character" w:customStyle="1" w:styleId="Nerijeenospominjanje1">
    <w:name w:val="Neriješeno spominjanje1"/>
    <w:basedOn w:val="DefaultParagraphFont"/>
    <w:uiPriority w:val="99"/>
    <w:semiHidden/>
    <w:unhideWhenUsed/>
    <w:rsid w:val="003C48D6"/>
    <w:rPr>
      <w:color w:val="605E5C"/>
      <w:shd w:val="clear" w:color="auto" w:fill="E1DFDD"/>
    </w:rPr>
  </w:style>
  <w:style w:type="character" w:styleId="Emphasis">
    <w:name w:val="Emphasis"/>
    <w:basedOn w:val="DefaultParagraphFont"/>
    <w:uiPriority w:val="20"/>
    <w:qFormat/>
    <w:rsid w:val="00AA00E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25152">
      <w:bodyDiv w:val="1"/>
      <w:marLeft w:val="0"/>
      <w:marRight w:val="0"/>
      <w:marTop w:val="0"/>
      <w:marBottom w:val="0"/>
      <w:divBdr>
        <w:top w:val="none" w:sz="0" w:space="0" w:color="auto"/>
        <w:left w:val="none" w:sz="0" w:space="0" w:color="auto"/>
        <w:bottom w:val="none" w:sz="0" w:space="0" w:color="auto"/>
        <w:right w:val="none" w:sz="0" w:space="0" w:color="auto"/>
      </w:divBdr>
    </w:div>
    <w:div w:id="142355275">
      <w:bodyDiv w:val="1"/>
      <w:marLeft w:val="0"/>
      <w:marRight w:val="0"/>
      <w:marTop w:val="0"/>
      <w:marBottom w:val="0"/>
      <w:divBdr>
        <w:top w:val="none" w:sz="0" w:space="0" w:color="auto"/>
        <w:left w:val="none" w:sz="0" w:space="0" w:color="auto"/>
        <w:bottom w:val="none" w:sz="0" w:space="0" w:color="auto"/>
        <w:right w:val="none" w:sz="0" w:space="0" w:color="auto"/>
      </w:divBdr>
    </w:div>
    <w:div w:id="159657097">
      <w:bodyDiv w:val="1"/>
      <w:marLeft w:val="0"/>
      <w:marRight w:val="0"/>
      <w:marTop w:val="0"/>
      <w:marBottom w:val="0"/>
      <w:divBdr>
        <w:top w:val="none" w:sz="0" w:space="0" w:color="auto"/>
        <w:left w:val="none" w:sz="0" w:space="0" w:color="auto"/>
        <w:bottom w:val="none" w:sz="0" w:space="0" w:color="auto"/>
        <w:right w:val="none" w:sz="0" w:space="0" w:color="auto"/>
      </w:divBdr>
    </w:div>
    <w:div w:id="228081253">
      <w:bodyDiv w:val="1"/>
      <w:marLeft w:val="0"/>
      <w:marRight w:val="0"/>
      <w:marTop w:val="0"/>
      <w:marBottom w:val="0"/>
      <w:divBdr>
        <w:top w:val="none" w:sz="0" w:space="0" w:color="auto"/>
        <w:left w:val="none" w:sz="0" w:space="0" w:color="auto"/>
        <w:bottom w:val="none" w:sz="0" w:space="0" w:color="auto"/>
        <w:right w:val="none" w:sz="0" w:space="0" w:color="auto"/>
      </w:divBdr>
    </w:div>
    <w:div w:id="332149004">
      <w:bodyDiv w:val="1"/>
      <w:marLeft w:val="0"/>
      <w:marRight w:val="0"/>
      <w:marTop w:val="0"/>
      <w:marBottom w:val="0"/>
      <w:divBdr>
        <w:top w:val="none" w:sz="0" w:space="0" w:color="auto"/>
        <w:left w:val="none" w:sz="0" w:space="0" w:color="auto"/>
        <w:bottom w:val="none" w:sz="0" w:space="0" w:color="auto"/>
        <w:right w:val="none" w:sz="0" w:space="0" w:color="auto"/>
      </w:divBdr>
      <w:divsChild>
        <w:div w:id="1265305091">
          <w:marLeft w:val="0"/>
          <w:marRight w:val="0"/>
          <w:marTop w:val="0"/>
          <w:marBottom w:val="0"/>
          <w:divBdr>
            <w:top w:val="none" w:sz="0" w:space="0" w:color="auto"/>
            <w:left w:val="none" w:sz="0" w:space="0" w:color="auto"/>
            <w:bottom w:val="none" w:sz="0" w:space="0" w:color="auto"/>
            <w:right w:val="none" w:sz="0" w:space="0" w:color="auto"/>
          </w:divBdr>
          <w:divsChild>
            <w:div w:id="330564450">
              <w:marLeft w:val="-225"/>
              <w:marRight w:val="-225"/>
              <w:marTop w:val="0"/>
              <w:marBottom w:val="0"/>
              <w:divBdr>
                <w:top w:val="none" w:sz="0" w:space="0" w:color="auto"/>
                <w:left w:val="none" w:sz="0" w:space="0" w:color="auto"/>
                <w:bottom w:val="none" w:sz="0" w:space="0" w:color="auto"/>
                <w:right w:val="none" w:sz="0" w:space="0" w:color="auto"/>
              </w:divBdr>
              <w:divsChild>
                <w:div w:id="1745301431">
                  <w:marLeft w:val="0"/>
                  <w:marRight w:val="0"/>
                  <w:marTop w:val="0"/>
                  <w:marBottom w:val="0"/>
                  <w:divBdr>
                    <w:top w:val="none" w:sz="0" w:space="0" w:color="auto"/>
                    <w:left w:val="none" w:sz="0" w:space="0" w:color="auto"/>
                    <w:bottom w:val="none" w:sz="0" w:space="0" w:color="auto"/>
                    <w:right w:val="none" w:sz="0" w:space="0" w:color="auto"/>
                  </w:divBdr>
                  <w:divsChild>
                    <w:div w:id="1039475115">
                      <w:marLeft w:val="0"/>
                      <w:marRight w:val="0"/>
                      <w:marTop w:val="0"/>
                      <w:marBottom w:val="0"/>
                      <w:divBdr>
                        <w:top w:val="none" w:sz="0" w:space="0" w:color="auto"/>
                        <w:left w:val="none" w:sz="0" w:space="0" w:color="auto"/>
                        <w:bottom w:val="none" w:sz="0" w:space="0" w:color="auto"/>
                        <w:right w:val="none" w:sz="0" w:space="0" w:color="auto"/>
                      </w:divBdr>
                      <w:divsChild>
                        <w:div w:id="297031417">
                          <w:marLeft w:val="0"/>
                          <w:marRight w:val="0"/>
                          <w:marTop w:val="0"/>
                          <w:marBottom w:val="0"/>
                          <w:divBdr>
                            <w:top w:val="none" w:sz="0" w:space="0" w:color="auto"/>
                            <w:left w:val="none" w:sz="0" w:space="0" w:color="auto"/>
                            <w:bottom w:val="none" w:sz="0" w:space="0" w:color="auto"/>
                            <w:right w:val="none" w:sz="0" w:space="0" w:color="auto"/>
                          </w:divBdr>
                          <w:divsChild>
                            <w:div w:id="1833794416">
                              <w:marLeft w:val="0"/>
                              <w:marRight w:val="0"/>
                              <w:marTop w:val="150"/>
                              <w:marBottom w:val="150"/>
                              <w:divBdr>
                                <w:top w:val="none" w:sz="0" w:space="0" w:color="auto"/>
                                <w:left w:val="none" w:sz="0" w:space="0" w:color="auto"/>
                                <w:bottom w:val="none" w:sz="0" w:space="0" w:color="auto"/>
                                <w:right w:val="none" w:sz="0" w:space="0" w:color="auto"/>
                              </w:divBdr>
                              <w:divsChild>
                                <w:div w:id="751700081">
                                  <w:marLeft w:val="0"/>
                                  <w:marRight w:val="0"/>
                                  <w:marTop w:val="0"/>
                                  <w:marBottom w:val="0"/>
                                  <w:divBdr>
                                    <w:top w:val="none" w:sz="0" w:space="0" w:color="auto"/>
                                    <w:left w:val="none" w:sz="0" w:space="0" w:color="auto"/>
                                    <w:bottom w:val="none" w:sz="0" w:space="0" w:color="auto"/>
                                    <w:right w:val="none" w:sz="0" w:space="0" w:color="auto"/>
                                  </w:divBdr>
                                  <w:divsChild>
                                    <w:div w:id="258025522">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5858723">
                      <w:marLeft w:val="0"/>
                      <w:marRight w:val="0"/>
                      <w:marTop w:val="600"/>
                      <w:marBottom w:val="150"/>
                      <w:divBdr>
                        <w:top w:val="none" w:sz="0" w:space="0" w:color="auto"/>
                        <w:left w:val="none" w:sz="0" w:space="0" w:color="auto"/>
                        <w:bottom w:val="none" w:sz="0" w:space="0" w:color="auto"/>
                        <w:right w:val="none" w:sz="0" w:space="0" w:color="auto"/>
                      </w:divBdr>
                      <w:divsChild>
                        <w:div w:id="887765036">
                          <w:marLeft w:val="0"/>
                          <w:marRight w:val="0"/>
                          <w:marTop w:val="0"/>
                          <w:marBottom w:val="0"/>
                          <w:divBdr>
                            <w:top w:val="none" w:sz="0" w:space="0" w:color="auto"/>
                            <w:left w:val="none" w:sz="0" w:space="0" w:color="auto"/>
                            <w:bottom w:val="none" w:sz="0" w:space="0" w:color="auto"/>
                            <w:right w:val="none" w:sz="0" w:space="0" w:color="auto"/>
                          </w:divBdr>
                        </w:div>
                      </w:divsChild>
                    </w:div>
                    <w:div w:id="1750956293">
                      <w:marLeft w:val="0"/>
                      <w:marRight w:val="0"/>
                      <w:marTop w:val="0"/>
                      <w:marBottom w:val="0"/>
                      <w:divBdr>
                        <w:top w:val="none" w:sz="0" w:space="0" w:color="auto"/>
                        <w:left w:val="none" w:sz="0" w:space="0" w:color="auto"/>
                        <w:bottom w:val="none" w:sz="0" w:space="0" w:color="auto"/>
                        <w:right w:val="none" w:sz="0" w:space="0" w:color="auto"/>
                      </w:divBdr>
                      <w:divsChild>
                        <w:div w:id="206383113">
                          <w:marLeft w:val="0"/>
                          <w:marRight w:val="0"/>
                          <w:marTop w:val="0"/>
                          <w:marBottom w:val="0"/>
                          <w:divBdr>
                            <w:top w:val="none" w:sz="0" w:space="0" w:color="auto"/>
                            <w:left w:val="none" w:sz="0" w:space="0" w:color="auto"/>
                            <w:bottom w:val="none" w:sz="0" w:space="0" w:color="auto"/>
                            <w:right w:val="none" w:sz="0" w:space="0" w:color="auto"/>
                          </w:divBdr>
                          <w:divsChild>
                            <w:div w:id="671880727">
                              <w:marLeft w:val="0"/>
                              <w:marRight w:val="0"/>
                              <w:marTop w:val="150"/>
                              <w:marBottom w:val="150"/>
                              <w:divBdr>
                                <w:top w:val="none" w:sz="0" w:space="0" w:color="auto"/>
                                <w:left w:val="none" w:sz="0" w:space="0" w:color="auto"/>
                                <w:bottom w:val="none" w:sz="0" w:space="0" w:color="auto"/>
                                <w:right w:val="none" w:sz="0" w:space="0" w:color="auto"/>
                              </w:divBdr>
                              <w:divsChild>
                                <w:div w:id="356195925">
                                  <w:marLeft w:val="0"/>
                                  <w:marRight w:val="0"/>
                                  <w:marTop w:val="0"/>
                                  <w:marBottom w:val="0"/>
                                  <w:divBdr>
                                    <w:top w:val="none" w:sz="0" w:space="0" w:color="auto"/>
                                    <w:left w:val="none" w:sz="0" w:space="0" w:color="auto"/>
                                    <w:bottom w:val="none" w:sz="0" w:space="0" w:color="auto"/>
                                    <w:right w:val="none" w:sz="0" w:space="0" w:color="auto"/>
                                  </w:divBdr>
                                  <w:divsChild>
                                    <w:div w:id="864252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0528844">
          <w:marLeft w:val="0"/>
          <w:marRight w:val="0"/>
          <w:marTop w:val="0"/>
          <w:marBottom w:val="0"/>
          <w:divBdr>
            <w:top w:val="none" w:sz="0" w:space="0" w:color="auto"/>
            <w:left w:val="none" w:sz="0" w:space="0" w:color="auto"/>
            <w:bottom w:val="none" w:sz="0" w:space="0" w:color="auto"/>
            <w:right w:val="none" w:sz="0" w:space="0" w:color="auto"/>
          </w:divBdr>
          <w:divsChild>
            <w:div w:id="1095007646">
              <w:marLeft w:val="-225"/>
              <w:marRight w:val="-225"/>
              <w:marTop w:val="0"/>
              <w:marBottom w:val="0"/>
              <w:divBdr>
                <w:top w:val="none" w:sz="0" w:space="0" w:color="auto"/>
                <w:left w:val="none" w:sz="0" w:space="0" w:color="auto"/>
                <w:bottom w:val="none" w:sz="0" w:space="0" w:color="auto"/>
                <w:right w:val="none" w:sz="0" w:space="0" w:color="auto"/>
              </w:divBdr>
              <w:divsChild>
                <w:div w:id="706177126">
                  <w:marLeft w:val="0"/>
                  <w:marRight w:val="0"/>
                  <w:marTop w:val="0"/>
                  <w:marBottom w:val="0"/>
                  <w:divBdr>
                    <w:top w:val="none" w:sz="0" w:space="0" w:color="auto"/>
                    <w:left w:val="none" w:sz="0" w:space="0" w:color="auto"/>
                    <w:bottom w:val="none" w:sz="0" w:space="0" w:color="auto"/>
                    <w:right w:val="none" w:sz="0" w:space="0" w:color="auto"/>
                  </w:divBdr>
                  <w:divsChild>
                    <w:div w:id="542065066">
                      <w:marLeft w:val="0"/>
                      <w:marRight w:val="0"/>
                      <w:marTop w:val="0"/>
                      <w:marBottom w:val="0"/>
                      <w:divBdr>
                        <w:top w:val="none" w:sz="0" w:space="0" w:color="auto"/>
                        <w:left w:val="none" w:sz="0" w:space="0" w:color="auto"/>
                        <w:bottom w:val="none" w:sz="0" w:space="0" w:color="auto"/>
                        <w:right w:val="none" w:sz="0" w:space="0" w:color="auto"/>
                      </w:divBdr>
                    </w:div>
                  </w:divsChild>
                </w:div>
                <w:div w:id="898630152">
                  <w:marLeft w:val="0"/>
                  <w:marRight w:val="0"/>
                  <w:marTop w:val="0"/>
                  <w:marBottom w:val="0"/>
                  <w:divBdr>
                    <w:top w:val="none" w:sz="0" w:space="0" w:color="auto"/>
                    <w:left w:val="none" w:sz="0" w:space="0" w:color="auto"/>
                    <w:bottom w:val="none" w:sz="0" w:space="0" w:color="auto"/>
                    <w:right w:val="none" w:sz="0" w:space="0" w:color="auto"/>
                  </w:divBdr>
                  <w:divsChild>
                    <w:div w:id="1458374184">
                      <w:marLeft w:val="0"/>
                      <w:marRight w:val="0"/>
                      <w:marTop w:val="0"/>
                      <w:marBottom w:val="0"/>
                      <w:divBdr>
                        <w:top w:val="none" w:sz="0" w:space="0" w:color="auto"/>
                        <w:left w:val="none" w:sz="0" w:space="0" w:color="auto"/>
                        <w:bottom w:val="none" w:sz="0" w:space="0" w:color="auto"/>
                        <w:right w:val="none" w:sz="0" w:space="0" w:color="auto"/>
                      </w:divBdr>
                    </w:div>
                    <w:div w:id="1213031254">
                      <w:marLeft w:val="0"/>
                      <w:marRight w:val="0"/>
                      <w:marTop w:val="0"/>
                      <w:marBottom w:val="0"/>
                      <w:divBdr>
                        <w:top w:val="none" w:sz="0" w:space="0" w:color="auto"/>
                        <w:left w:val="none" w:sz="0" w:space="0" w:color="auto"/>
                        <w:bottom w:val="none" w:sz="0" w:space="0" w:color="auto"/>
                        <w:right w:val="none" w:sz="0" w:space="0" w:color="auto"/>
                      </w:divBdr>
                    </w:div>
                  </w:divsChild>
                </w:div>
                <w:div w:id="1920941789">
                  <w:marLeft w:val="0"/>
                  <w:marRight w:val="0"/>
                  <w:marTop w:val="0"/>
                  <w:marBottom w:val="0"/>
                  <w:divBdr>
                    <w:top w:val="none" w:sz="0" w:space="0" w:color="auto"/>
                    <w:left w:val="none" w:sz="0" w:space="0" w:color="auto"/>
                    <w:bottom w:val="none" w:sz="0" w:space="0" w:color="auto"/>
                    <w:right w:val="none" w:sz="0" w:space="0" w:color="auto"/>
                  </w:divBdr>
                  <w:divsChild>
                    <w:div w:id="1724866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9109027">
      <w:bodyDiv w:val="1"/>
      <w:marLeft w:val="0"/>
      <w:marRight w:val="0"/>
      <w:marTop w:val="0"/>
      <w:marBottom w:val="0"/>
      <w:divBdr>
        <w:top w:val="none" w:sz="0" w:space="0" w:color="auto"/>
        <w:left w:val="none" w:sz="0" w:space="0" w:color="auto"/>
        <w:bottom w:val="none" w:sz="0" w:space="0" w:color="auto"/>
        <w:right w:val="none" w:sz="0" w:space="0" w:color="auto"/>
      </w:divBdr>
    </w:div>
    <w:div w:id="500242397">
      <w:bodyDiv w:val="1"/>
      <w:marLeft w:val="0"/>
      <w:marRight w:val="0"/>
      <w:marTop w:val="0"/>
      <w:marBottom w:val="0"/>
      <w:divBdr>
        <w:top w:val="none" w:sz="0" w:space="0" w:color="auto"/>
        <w:left w:val="none" w:sz="0" w:space="0" w:color="auto"/>
        <w:bottom w:val="none" w:sz="0" w:space="0" w:color="auto"/>
        <w:right w:val="none" w:sz="0" w:space="0" w:color="auto"/>
      </w:divBdr>
    </w:div>
    <w:div w:id="733162250">
      <w:bodyDiv w:val="1"/>
      <w:marLeft w:val="0"/>
      <w:marRight w:val="0"/>
      <w:marTop w:val="0"/>
      <w:marBottom w:val="0"/>
      <w:divBdr>
        <w:top w:val="none" w:sz="0" w:space="0" w:color="auto"/>
        <w:left w:val="none" w:sz="0" w:space="0" w:color="auto"/>
        <w:bottom w:val="none" w:sz="0" w:space="0" w:color="auto"/>
        <w:right w:val="none" w:sz="0" w:space="0" w:color="auto"/>
      </w:divBdr>
    </w:div>
    <w:div w:id="754668849">
      <w:bodyDiv w:val="1"/>
      <w:marLeft w:val="0"/>
      <w:marRight w:val="0"/>
      <w:marTop w:val="0"/>
      <w:marBottom w:val="0"/>
      <w:divBdr>
        <w:top w:val="none" w:sz="0" w:space="0" w:color="auto"/>
        <w:left w:val="none" w:sz="0" w:space="0" w:color="auto"/>
        <w:bottom w:val="none" w:sz="0" w:space="0" w:color="auto"/>
        <w:right w:val="none" w:sz="0" w:space="0" w:color="auto"/>
      </w:divBdr>
    </w:div>
    <w:div w:id="777604475">
      <w:bodyDiv w:val="1"/>
      <w:marLeft w:val="0"/>
      <w:marRight w:val="0"/>
      <w:marTop w:val="0"/>
      <w:marBottom w:val="0"/>
      <w:divBdr>
        <w:top w:val="none" w:sz="0" w:space="0" w:color="auto"/>
        <w:left w:val="none" w:sz="0" w:space="0" w:color="auto"/>
        <w:bottom w:val="none" w:sz="0" w:space="0" w:color="auto"/>
        <w:right w:val="none" w:sz="0" w:space="0" w:color="auto"/>
      </w:divBdr>
    </w:div>
    <w:div w:id="831524989">
      <w:bodyDiv w:val="1"/>
      <w:marLeft w:val="0"/>
      <w:marRight w:val="0"/>
      <w:marTop w:val="0"/>
      <w:marBottom w:val="0"/>
      <w:divBdr>
        <w:top w:val="none" w:sz="0" w:space="0" w:color="auto"/>
        <w:left w:val="none" w:sz="0" w:space="0" w:color="auto"/>
        <w:bottom w:val="none" w:sz="0" w:space="0" w:color="auto"/>
        <w:right w:val="none" w:sz="0" w:space="0" w:color="auto"/>
      </w:divBdr>
    </w:div>
    <w:div w:id="917205209">
      <w:bodyDiv w:val="1"/>
      <w:marLeft w:val="0"/>
      <w:marRight w:val="0"/>
      <w:marTop w:val="0"/>
      <w:marBottom w:val="0"/>
      <w:divBdr>
        <w:top w:val="none" w:sz="0" w:space="0" w:color="auto"/>
        <w:left w:val="none" w:sz="0" w:space="0" w:color="auto"/>
        <w:bottom w:val="none" w:sz="0" w:space="0" w:color="auto"/>
        <w:right w:val="none" w:sz="0" w:space="0" w:color="auto"/>
      </w:divBdr>
    </w:div>
    <w:div w:id="971907864">
      <w:bodyDiv w:val="1"/>
      <w:marLeft w:val="0"/>
      <w:marRight w:val="0"/>
      <w:marTop w:val="0"/>
      <w:marBottom w:val="0"/>
      <w:divBdr>
        <w:top w:val="none" w:sz="0" w:space="0" w:color="auto"/>
        <w:left w:val="none" w:sz="0" w:space="0" w:color="auto"/>
        <w:bottom w:val="none" w:sz="0" w:space="0" w:color="auto"/>
        <w:right w:val="none" w:sz="0" w:space="0" w:color="auto"/>
      </w:divBdr>
    </w:div>
    <w:div w:id="1133988908">
      <w:bodyDiv w:val="1"/>
      <w:marLeft w:val="0"/>
      <w:marRight w:val="0"/>
      <w:marTop w:val="0"/>
      <w:marBottom w:val="0"/>
      <w:divBdr>
        <w:top w:val="none" w:sz="0" w:space="0" w:color="auto"/>
        <w:left w:val="none" w:sz="0" w:space="0" w:color="auto"/>
        <w:bottom w:val="none" w:sz="0" w:space="0" w:color="auto"/>
        <w:right w:val="none" w:sz="0" w:space="0" w:color="auto"/>
      </w:divBdr>
    </w:div>
    <w:div w:id="1139954807">
      <w:bodyDiv w:val="1"/>
      <w:marLeft w:val="0"/>
      <w:marRight w:val="0"/>
      <w:marTop w:val="0"/>
      <w:marBottom w:val="0"/>
      <w:divBdr>
        <w:top w:val="none" w:sz="0" w:space="0" w:color="auto"/>
        <w:left w:val="none" w:sz="0" w:space="0" w:color="auto"/>
        <w:bottom w:val="none" w:sz="0" w:space="0" w:color="auto"/>
        <w:right w:val="none" w:sz="0" w:space="0" w:color="auto"/>
      </w:divBdr>
    </w:div>
    <w:div w:id="1274556583">
      <w:bodyDiv w:val="1"/>
      <w:marLeft w:val="0"/>
      <w:marRight w:val="0"/>
      <w:marTop w:val="0"/>
      <w:marBottom w:val="0"/>
      <w:divBdr>
        <w:top w:val="none" w:sz="0" w:space="0" w:color="auto"/>
        <w:left w:val="none" w:sz="0" w:space="0" w:color="auto"/>
        <w:bottom w:val="none" w:sz="0" w:space="0" w:color="auto"/>
        <w:right w:val="none" w:sz="0" w:space="0" w:color="auto"/>
      </w:divBdr>
    </w:div>
    <w:div w:id="1340231318">
      <w:bodyDiv w:val="1"/>
      <w:marLeft w:val="0"/>
      <w:marRight w:val="0"/>
      <w:marTop w:val="0"/>
      <w:marBottom w:val="0"/>
      <w:divBdr>
        <w:top w:val="none" w:sz="0" w:space="0" w:color="auto"/>
        <w:left w:val="none" w:sz="0" w:space="0" w:color="auto"/>
        <w:bottom w:val="none" w:sz="0" w:space="0" w:color="auto"/>
        <w:right w:val="none" w:sz="0" w:space="0" w:color="auto"/>
      </w:divBdr>
    </w:div>
    <w:div w:id="1525051110">
      <w:bodyDiv w:val="1"/>
      <w:marLeft w:val="0"/>
      <w:marRight w:val="0"/>
      <w:marTop w:val="0"/>
      <w:marBottom w:val="0"/>
      <w:divBdr>
        <w:top w:val="none" w:sz="0" w:space="0" w:color="auto"/>
        <w:left w:val="none" w:sz="0" w:space="0" w:color="auto"/>
        <w:bottom w:val="none" w:sz="0" w:space="0" w:color="auto"/>
        <w:right w:val="none" w:sz="0" w:space="0" w:color="auto"/>
      </w:divBdr>
    </w:div>
    <w:div w:id="1541164045">
      <w:bodyDiv w:val="1"/>
      <w:marLeft w:val="0"/>
      <w:marRight w:val="0"/>
      <w:marTop w:val="0"/>
      <w:marBottom w:val="0"/>
      <w:divBdr>
        <w:top w:val="none" w:sz="0" w:space="0" w:color="auto"/>
        <w:left w:val="none" w:sz="0" w:space="0" w:color="auto"/>
        <w:bottom w:val="none" w:sz="0" w:space="0" w:color="auto"/>
        <w:right w:val="none" w:sz="0" w:space="0" w:color="auto"/>
      </w:divBdr>
    </w:div>
    <w:div w:id="1857110369">
      <w:bodyDiv w:val="1"/>
      <w:marLeft w:val="0"/>
      <w:marRight w:val="0"/>
      <w:marTop w:val="0"/>
      <w:marBottom w:val="0"/>
      <w:divBdr>
        <w:top w:val="none" w:sz="0" w:space="0" w:color="auto"/>
        <w:left w:val="none" w:sz="0" w:space="0" w:color="auto"/>
        <w:bottom w:val="none" w:sz="0" w:space="0" w:color="auto"/>
        <w:right w:val="none" w:sz="0" w:space="0" w:color="auto"/>
      </w:divBdr>
    </w:div>
    <w:div w:id="1918439328">
      <w:bodyDiv w:val="1"/>
      <w:marLeft w:val="0"/>
      <w:marRight w:val="0"/>
      <w:marTop w:val="0"/>
      <w:marBottom w:val="0"/>
      <w:divBdr>
        <w:top w:val="none" w:sz="0" w:space="0" w:color="auto"/>
        <w:left w:val="none" w:sz="0" w:space="0" w:color="auto"/>
        <w:bottom w:val="none" w:sz="0" w:space="0" w:color="auto"/>
        <w:right w:val="none" w:sz="0" w:space="0" w:color="auto"/>
      </w:divBdr>
    </w:div>
    <w:div w:id="2075659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6240CC48D505041921B2DD2C8F3149D" ma:contentTypeVersion="1" ma:contentTypeDescription="Stvaranje novog dokumenta." ma:contentTypeScope="" ma:versionID="987810f84f1d56754bf05e6f03570eb7">
  <xsd:schema xmlns:xsd="http://www.w3.org/2001/XMLSchema" xmlns:xs="http://www.w3.org/2001/XMLSchema" xmlns:p="http://schemas.microsoft.com/office/2006/metadata/properties" xmlns:ns2="a494813a-d0d8-4dad-94cb-0d196f36ba15" targetNamespace="http://schemas.microsoft.com/office/2006/metadata/properties" ma:root="true" ma:fieldsID="25e36e16aa46ebf14ca1525d3004cd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AZJMDCZ6QSYZ-12-4865</_dlc_DocId>
    <_dlc_DocIdUrl xmlns="a494813a-d0d8-4dad-94cb-0d196f36ba15">
      <Url>https://ekoordinacije.vlada.hr/sjednice-drustvo/_layouts/15/DocIdRedir.aspx?ID=AZJMDCZ6QSYZ-12-4865</Url>
      <Description>AZJMDCZ6QSYZ-12-4865</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955699-ED2C-4180-90C7-B990F88E70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94813a-d0d8-4dad-94cb-0d196f36b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052E27-A57A-4D9D-BA61-1D7804EF0D68}">
  <ds:schemaRefs>
    <ds:schemaRef ds:uri="http://schemas.microsoft.com/sharepoint/events"/>
  </ds:schemaRefs>
</ds:datastoreItem>
</file>

<file path=customXml/itemProps3.xml><?xml version="1.0" encoding="utf-8"?>
<ds:datastoreItem xmlns:ds="http://schemas.openxmlformats.org/officeDocument/2006/customXml" ds:itemID="{6955493A-A955-4D0C-BAD4-215C22E05CE9}">
  <ds:schemaRefs>
    <ds:schemaRef ds:uri="http://schemas.microsoft.com/sharepoint/v3/contenttype/forms"/>
  </ds:schemaRefs>
</ds:datastoreItem>
</file>

<file path=customXml/itemProps4.xml><?xml version="1.0" encoding="utf-8"?>
<ds:datastoreItem xmlns:ds="http://schemas.openxmlformats.org/officeDocument/2006/customXml" ds:itemID="{54D1B99A-99DB-4E46-AA84-F04509282944}">
  <ds:schemaRefs>
    <ds:schemaRef ds:uri="http://purl.org/dc/elements/1.1/"/>
    <ds:schemaRef ds:uri="http://schemas.microsoft.com/office/2006/metadata/properties"/>
    <ds:schemaRef ds:uri="http://purl.org/dc/terms/"/>
    <ds:schemaRef ds:uri="http://schemas.openxmlformats.org/package/2006/metadata/core-properties"/>
    <ds:schemaRef ds:uri="a494813a-d0d8-4dad-94cb-0d196f36ba15"/>
    <ds:schemaRef ds:uri="http://purl.org/dc/dcmitype/"/>
    <ds:schemaRef ds:uri="http://schemas.microsoft.com/office/2006/documentManagement/types"/>
    <ds:schemaRef ds:uri="http://schemas.microsoft.com/office/infopath/2007/PartnerControls"/>
    <ds:schemaRef ds:uri="http://www.w3.org/XML/1998/namespace"/>
  </ds:schemaRefs>
</ds:datastoreItem>
</file>

<file path=customXml/itemProps5.xml><?xml version="1.0" encoding="utf-8"?>
<ds:datastoreItem xmlns:ds="http://schemas.openxmlformats.org/officeDocument/2006/customXml" ds:itemID="{13765D7A-14F5-43B0-AC4F-0A728C14B7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21</Pages>
  <Words>5702</Words>
  <Characters>32504</Characters>
  <Application>Microsoft Office Word</Application>
  <DocSecurity>0</DocSecurity>
  <Lines>270</Lines>
  <Paragraphs>76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diakov.net</Company>
  <LinksUpToDate>false</LinksUpToDate>
  <CharactersWithSpaces>38130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Vidović Bojan</dc:creator>
  <cp:lastModifiedBy>Sonja Tučkar</cp:lastModifiedBy>
  <cp:revision>3</cp:revision>
  <cp:lastPrinted>2022-08-09T07:00:00Z</cp:lastPrinted>
  <dcterms:created xsi:type="dcterms:W3CDTF">2022-08-24T07:44:00Z</dcterms:created>
  <dcterms:modified xsi:type="dcterms:W3CDTF">2022-08-24T07:54:00Z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0x010100A6240CC48D505041921B2DD2C8F3149D</vt:lpwstr>
  </property>
  <property fmtid="{D5CDD505-2E9C-101B-9397-08002B2CF9AE}" pid="3" name="_dlc_DocIdItemGuid">
    <vt:lpwstr>4c68ac53-9dc1-4344-86a8-cd63dd4992f9</vt:lpwstr>
  </property>
</Properties>
</file>